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52" w:rsidRPr="00867692" w:rsidRDefault="00185D52" w:rsidP="00185D52">
      <w:pPr>
        <w:spacing w:before="34"/>
        <w:ind w:left="2728"/>
        <w:rPr>
          <w:rFonts w:asciiTheme="majorHAnsi" w:eastAsia="Arial" w:hAnsiTheme="majorHAnsi" w:cs="Arial"/>
          <w:sz w:val="42"/>
          <w:szCs w:val="42"/>
          <w:lang w:val="pl-PL"/>
        </w:rPr>
      </w:pPr>
      <w:r w:rsidRPr="00867692">
        <w:rPr>
          <w:rFonts w:asciiTheme="majorHAnsi" w:hAnsiTheme="majorHAnsi"/>
          <w:b/>
          <w:spacing w:val="-1"/>
          <w:sz w:val="42"/>
          <w:lang w:val="pl-PL"/>
        </w:rPr>
        <w:t>OPIS</w:t>
      </w:r>
      <w:r w:rsidRPr="00867692">
        <w:rPr>
          <w:rFonts w:asciiTheme="majorHAnsi" w:hAnsiTheme="majorHAnsi"/>
          <w:b/>
          <w:spacing w:val="-16"/>
          <w:sz w:val="42"/>
          <w:lang w:val="pl-PL"/>
        </w:rPr>
        <w:t xml:space="preserve"> </w:t>
      </w:r>
      <w:r>
        <w:rPr>
          <w:rFonts w:asciiTheme="majorHAnsi" w:hAnsiTheme="majorHAnsi"/>
          <w:b/>
          <w:spacing w:val="-1"/>
          <w:sz w:val="42"/>
          <w:lang w:val="pl-PL"/>
        </w:rPr>
        <w:t>TECHNICZNY</w:t>
      </w:r>
    </w:p>
    <w:p w:rsidR="00185D52" w:rsidRPr="00867692" w:rsidRDefault="00185D52" w:rsidP="00185D52">
      <w:pPr>
        <w:rPr>
          <w:rFonts w:asciiTheme="majorHAnsi" w:eastAsia="Arial" w:hAnsiTheme="majorHAnsi" w:cs="Arial"/>
          <w:b/>
          <w:bCs/>
          <w:sz w:val="42"/>
          <w:szCs w:val="42"/>
          <w:lang w:val="pl-PL"/>
        </w:rPr>
      </w:pPr>
    </w:p>
    <w:p w:rsidR="00185D52" w:rsidRPr="00867692" w:rsidRDefault="00185D52" w:rsidP="00185D52">
      <w:pPr>
        <w:spacing w:before="11"/>
        <w:rPr>
          <w:rFonts w:asciiTheme="majorHAnsi" w:eastAsia="Arial" w:hAnsiTheme="majorHAnsi" w:cs="Arial"/>
          <w:b/>
          <w:bCs/>
          <w:sz w:val="39"/>
          <w:szCs w:val="39"/>
          <w:lang w:val="pl-PL"/>
        </w:rPr>
      </w:pPr>
    </w:p>
    <w:p w:rsidR="00185D52" w:rsidRDefault="00185D52" w:rsidP="00185D52">
      <w:pPr>
        <w:tabs>
          <w:tab w:val="left" w:pos="2193"/>
        </w:tabs>
        <w:ind w:left="2193" w:right="1644" w:hanging="1948"/>
        <w:rPr>
          <w:rFonts w:asciiTheme="majorHAnsi" w:hAnsiTheme="majorHAnsi"/>
          <w:b/>
          <w:spacing w:val="-1"/>
          <w:lang w:val="pl-PL"/>
        </w:rPr>
      </w:pPr>
      <w:r w:rsidRPr="00867692">
        <w:rPr>
          <w:rFonts w:asciiTheme="majorHAnsi" w:hAnsiTheme="majorHAnsi"/>
          <w:i/>
          <w:spacing w:val="-2"/>
          <w:lang w:val="pl-PL"/>
        </w:rPr>
        <w:t>Nazwa</w:t>
      </w:r>
      <w:r w:rsidRPr="00867692">
        <w:rPr>
          <w:rFonts w:asciiTheme="majorHAnsi" w:hAnsiTheme="majorHAnsi"/>
          <w:i/>
          <w:spacing w:val="4"/>
          <w:lang w:val="pl-PL"/>
        </w:rPr>
        <w:t xml:space="preserve"> </w:t>
      </w:r>
      <w:r w:rsidRPr="00867692">
        <w:rPr>
          <w:rFonts w:asciiTheme="majorHAnsi" w:hAnsiTheme="majorHAnsi"/>
          <w:i/>
          <w:spacing w:val="-1"/>
          <w:lang w:val="pl-PL"/>
        </w:rPr>
        <w:t>obiektu</w:t>
      </w:r>
      <w:r w:rsidRPr="00867692">
        <w:rPr>
          <w:rFonts w:asciiTheme="majorHAnsi" w:hAnsiTheme="majorHAnsi"/>
          <w:i/>
          <w:spacing w:val="-1"/>
          <w:lang w:val="pl-PL"/>
        </w:rPr>
        <w:tab/>
      </w:r>
      <w:r w:rsidRPr="00867692">
        <w:rPr>
          <w:rFonts w:asciiTheme="majorHAnsi" w:hAnsiTheme="majorHAnsi"/>
          <w:b/>
          <w:spacing w:val="-1"/>
          <w:lang w:val="pl-PL"/>
        </w:rPr>
        <w:t>PROJEKT</w:t>
      </w:r>
      <w:r w:rsidRPr="00867692">
        <w:rPr>
          <w:rFonts w:asciiTheme="majorHAnsi" w:hAnsiTheme="majorHAnsi"/>
          <w:b/>
          <w:spacing w:val="-8"/>
          <w:lang w:val="pl-PL"/>
        </w:rPr>
        <w:t xml:space="preserve"> </w:t>
      </w:r>
      <w:r w:rsidRPr="00867692">
        <w:rPr>
          <w:rFonts w:asciiTheme="majorHAnsi" w:hAnsiTheme="majorHAnsi"/>
          <w:b/>
          <w:spacing w:val="-1"/>
          <w:lang w:val="pl-PL"/>
        </w:rPr>
        <w:t>ZAGOSPODAROWANIA</w:t>
      </w:r>
      <w:r w:rsidRPr="00867692">
        <w:rPr>
          <w:rFonts w:asciiTheme="majorHAnsi" w:hAnsiTheme="majorHAnsi"/>
          <w:b/>
          <w:spacing w:val="-8"/>
          <w:lang w:val="pl-PL"/>
        </w:rPr>
        <w:t xml:space="preserve"> </w:t>
      </w:r>
      <w:r>
        <w:rPr>
          <w:rFonts w:asciiTheme="majorHAnsi" w:hAnsiTheme="majorHAnsi"/>
          <w:b/>
          <w:spacing w:val="-1"/>
          <w:lang w:val="pl-PL"/>
        </w:rPr>
        <w:t>TERENU</w:t>
      </w:r>
    </w:p>
    <w:p w:rsidR="00185D52" w:rsidRPr="004A5B0D" w:rsidRDefault="00185D52" w:rsidP="00185D52">
      <w:pPr>
        <w:tabs>
          <w:tab w:val="left" w:pos="2193"/>
        </w:tabs>
        <w:ind w:left="2193" w:right="1644" w:hanging="1948"/>
        <w:rPr>
          <w:rFonts w:asciiTheme="majorHAnsi" w:eastAsia="Arial" w:hAnsiTheme="majorHAnsi" w:cs="Arial"/>
          <w:b/>
          <w:lang w:val="pl-PL"/>
        </w:rPr>
      </w:pPr>
      <w:r>
        <w:rPr>
          <w:rFonts w:asciiTheme="majorHAnsi" w:hAnsiTheme="majorHAnsi"/>
          <w:i/>
          <w:spacing w:val="-2"/>
          <w:lang w:val="pl-PL"/>
        </w:rPr>
        <w:tab/>
      </w:r>
      <w:r w:rsidRPr="004A5B0D">
        <w:rPr>
          <w:rFonts w:asciiTheme="majorHAnsi" w:hAnsiTheme="majorHAnsi"/>
          <w:b/>
          <w:i/>
          <w:spacing w:val="-2"/>
          <w:lang w:val="pl-PL"/>
        </w:rPr>
        <w:t>BUDOWA FLOW PARKU</w:t>
      </w:r>
    </w:p>
    <w:p w:rsidR="00185D52" w:rsidRDefault="00185D52" w:rsidP="00185D52">
      <w:pPr>
        <w:tabs>
          <w:tab w:val="left" w:pos="2193"/>
        </w:tabs>
        <w:spacing w:line="252" w:lineRule="exact"/>
        <w:ind w:left="245" w:right="354"/>
        <w:rPr>
          <w:rFonts w:asciiTheme="majorHAnsi" w:hAnsiTheme="majorHAnsi"/>
          <w:spacing w:val="-1"/>
          <w:lang w:val="pl-PL"/>
        </w:rPr>
      </w:pPr>
      <w:r w:rsidRPr="00867692">
        <w:rPr>
          <w:rFonts w:asciiTheme="majorHAnsi" w:hAnsiTheme="majorHAnsi"/>
          <w:i/>
          <w:spacing w:val="-1"/>
          <w:w w:val="95"/>
          <w:lang w:val="pl-PL"/>
        </w:rPr>
        <w:t>Adres</w:t>
      </w:r>
      <w:r w:rsidRPr="00867692">
        <w:rPr>
          <w:rFonts w:asciiTheme="majorHAnsi" w:hAnsiTheme="majorHAnsi"/>
          <w:i/>
          <w:spacing w:val="-1"/>
          <w:w w:val="95"/>
          <w:lang w:val="pl-PL"/>
        </w:rPr>
        <w:tab/>
      </w:r>
      <w:r>
        <w:rPr>
          <w:rFonts w:asciiTheme="majorHAnsi" w:hAnsiTheme="majorHAnsi"/>
          <w:spacing w:val="-1"/>
          <w:lang w:val="pl-PL"/>
        </w:rPr>
        <w:t>dz. nr 293/49, 293/179, 293/187, 2906/120, 2906/147,</w:t>
      </w:r>
    </w:p>
    <w:p w:rsidR="00185D52" w:rsidRPr="00867692" w:rsidRDefault="00185D52" w:rsidP="00185D52">
      <w:pPr>
        <w:tabs>
          <w:tab w:val="left" w:pos="2193"/>
        </w:tabs>
        <w:spacing w:line="252" w:lineRule="exact"/>
        <w:ind w:left="245" w:right="354"/>
        <w:rPr>
          <w:rFonts w:asciiTheme="majorHAnsi" w:eastAsia="Arial" w:hAnsiTheme="majorHAnsi" w:cs="Arial"/>
          <w:lang w:val="pl-PL"/>
        </w:rPr>
      </w:pPr>
      <w:r>
        <w:rPr>
          <w:rFonts w:asciiTheme="majorHAnsi" w:hAnsiTheme="majorHAnsi"/>
          <w:i/>
          <w:spacing w:val="-1"/>
          <w:w w:val="95"/>
          <w:lang w:val="pl-PL"/>
        </w:rPr>
        <w:tab/>
        <w:t>2906/148, 2906/149, 2906/150, 2906/151</w:t>
      </w:r>
    </w:p>
    <w:p w:rsidR="00185D52" w:rsidRDefault="00185D52" w:rsidP="00185D52">
      <w:pPr>
        <w:tabs>
          <w:tab w:val="left" w:pos="2193"/>
        </w:tabs>
        <w:spacing w:before="45"/>
        <w:ind w:left="2193" w:right="1653" w:hanging="1948"/>
        <w:rPr>
          <w:rFonts w:asciiTheme="majorHAnsi" w:hAnsiTheme="majorHAnsi"/>
          <w:spacing w:val="-1"/>
          <w:lang w:val="pl-PL"/>
        </w:rPr>
      </w:pPr>
      <w:r w:rsidRPr="00867692">
        <w:rPr>
          <w:rFonts w:asciiTheme="majorHAnsi" w:hAnsiTheme="majorHAnsi"/>
          <w:i/>
          <w:spacing w:val="-1"/>
          <w:w w:val="95"/>
          <w:lang w:val="pl-PL"/>
        </w:rPr>
        <w:t>Inwestor</w:t>
      </w:r>
      <w:r w:rsidRPr="00867692">
        <w:rPr>
          <w:rFonts w:asciiTheme="majorHAnsi" w:hAnsiTheme="majorHAnsi"/>
          <w:i/>
          <w:spacing w:val="-1"/>
          <w:w w:val="95"/>
          <w:lang w:val="pl-PL"/>
        </w:rPr>
        <w:tab/>
      </w:r>
      <w:r>
        <w:rPr>
          <w:rFonts w:asciiTheme="majorHAnsi" w:hAnsiTheme="majorHAnsi"/>
          <w:spacing w:val="-1"/>
          <w:lang w:val="pl-PL"/>
        </w:rPr>
        <w:t>Gmina Miasto Płock</w:t>
      </w:r>
    </w:p>
    <w:p w:rsidR="00185D52" w:rsidRDefault="00185D52" w:rsidP="00185D52">
      <w:pPr>
        <w:tabs>
          <w:tab w:val="left" w:pos="2193"/>
        </w:tabs>
        <w:spacing w:before="45"/>
        <w:ind w:left="2193" w:right="1653" w:hanging="1948"/>
        <w:rPr>
          <w:rFonts w:asciiTheme="majorHAnsi" w:hAnsiTheme="majorHAnsi"/>
          <w:i/>
          <w:spacing w:val="-1"/>
          <w:w w:val="95"/>
          <w:lang w:val="pl-PL"/>
        </w:rPr>
      </w:pPr>
      <w:r>
        <w:rPr>
          <w:rFonts w:asciiTheme="majorHAnsi" w:hAnsiTheme="majorHAnsi"/>
          <w:i/>
          <w:spacing w:val="-1"/>
          <w:w w:val="95"/>
          <w:lang w:val="pl-PL"/>
        </w:rPr>
        <w:tab/>
        <w:t>Ul. Stary Rynek 1</w:t>
      </w:r>
    </w:p>
    <w:p w:rsidR="00185D52" w:rsidRPr="004A5B0D" w:rsidRDefault="00185D52" w:rsidP="00185D52">
      <w:pPr>
        <w:tabs>
          <w:tab w:val="left" w:pos="2193"/>
        </w:tabs>
        <w:spacing w:before="45"/>
        <w:ind w:left="2193" w:right="1653" w:hanging="1948"/>
        <w:rPr>
          <w:rFonts w:asciiTheme="majorHAnsi" w:eastAsia="Arial" w:hAnsiTheme="majorHAnsi" w:cs="Arial"/>
          <w:lang w:val="pl-PL"/>
        </w:rPr>
      </w:pPr>
      <w:r>
        <w:rPr>
          <w:rFonts w:asciiTheme="majorHAnsi" w:hAnsiTheme="majorHAnsi"/>
          <w:i/>
          <w:spacing w:val="-1"/>
          <w:w w:val="95"/>
          <w:lang w:val="pl-PL"/>
        </w:rPr>
        <w:tab/>
        <w:t>09-400 Płock</w:t>
      </w:r>
    </w:p>
    <w:p w:rsidR="00185D52" w:rsidRPr="004A5B0D" w:rsidRDefault="00185D52" w:rsidP="00185D52">
      <w:pPr>
        <w:rPr>
          <w:rFonts w:asciiTheme="majorHAnsi" w:eastAsia="Arial" w:hAnsiTheme="majorHAnsi" w:cs="Arial"/>
          <w:sz w:val="24"/>
          <w:szCs w:val="24"/>
          <w:lang w:val="pl-PL"/>
        </w:rPr>
      </w:pPr>
    </w:p>
    <w:p w:rsidR="00185D52" w:rsidRPr="00867692" w:rsidRDefault="00185D52" w:rsidP="00185D52">
      <w:pPr>
        <w:numPr>
          <w:ilvl w:val="0"/>
          <w:numId w:val="1"/>
        </w:numPr>
        <w:tabs>
          <w:tab w:val="left" w:pos="884"/>
        </w:tabs>
        <w:spacing w:line="276" w:lineRule="exact"/>
        <w:rPr>
          <w:rFonts w:asciiTheme="majorHAnsi" w:eastAsia="Arial" w:hAnsiTheme="majorHAnsi" w:cs="Arial"/>
          <w:sz w:val="24"/>
          <w:szCs w:val="24"/>
        </w:rPr>
      </w:pPr>
      <w:r w:rsidRPr="00867692">
        <w:rPr>
          <w:rFonts w:asciiTheme="majorHAnsi" w:hAnsiTheme="majorHAnsi"/>
          <w:b/>
          <w:spacing w:val="-1"/>
          <w:sz w:val="24"/>
        </w:rPr>
        <w:t>Dane</w:t>
      </w:r>
      <w:r w:rsidRPr="00867692">
        <w:rPr>
          <w:rFonts w:asciiTheme="majorHAnsi" w:hAnsiTheme="majorHAnsi"/>
          <w:b/>
          <w:spacing w:val="-7"/>
          <w:sz w:val="24"/>
        </w:rPr>
        <w:t xml:space="preserve"> </w:t>
      </w:r>
      <w:r w:rsidRPr="00867692">
        <w:rPr>
          <w:rFonts w:asciiTheme="majorHAnsi" w:hAnsiTheme="majorHAnsi"/>
          <w:b/>
          <w:spacing w:val="-1"/>
          <w:sz w:val="24"/>
        </w:rPr>
        <w:t>ogólne</w:t>
      </w:r>
    </w:p>
    <w:p w:rsidR="00185D52" w:rsidRPr="00867692" w:rsidRDefault="00185D52" w:rsidP="00185D52">
      <w:pPr>
        <w:pStyle w:val="Tekstpodstawowy"/>
        <w:ind w:left="884" w:right="202" w:firstLine="720"/>
        <w:rPr>
          <w:rFonts w:asciiTheme="majorHAnsi" w:hAnsiTheme="majorHAnsi"/>
          <w:lang w:val="pl-PL"/>
        </w:rPr>
      </w:pPr>
      <w:r w:rsidRPr="00867692">
        <w:rPr>
          <w:rFonts w:asciiTheme="majorHAnsi" w:hAnsiTheme="majorHAnsi"/>
          <w:spacing w:val="-1"/>
          <w:lang w:val="pl-PL"/>
        </w:rPr>
        <w:t>Istniejący</w:t>
      </w:r>
      <w:r w:rsidRPr="00867692">
        <w:rPr>
          <w:rFonts w:asciiTheme="majorHAnsi" w:hAnsiTheme="majorHAnsi"/>
          <w:spacing w:val="-3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teren</w:t>
      </w:r>
      <w:r w:rsidRPr="00867692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spacing w:val="-1"/>
          <w:lang w:val="pl-PL"/>
        </w:rPr>
        <w:t>niezagospodarowany.</w:t>
      </w:r>
    </w:p>
    <w:p w:rsidR="00185D52" w:rsidRPr="00867692" w:rsidRDefault="00185D52" w:rsidP="00185D52">
      <w:pPr>
        <w:spacing w:before="1"/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Pr="00867692" w:rsidRDefault="00185D52" w:rsidP="00185D52">
      <w:pPr>
        <w:pStyle w:val="Nagwek1"/>
        <w:numPr>
          <w:ilvl w:val="0"/>
          <w:numId w:val="1"/>
        </w:numPr>
        <w:tabs>
          <w:tab w:val="left" w:pos="884"/>
        </w:tabs>
        <w:spacing w:line="276" w:lineRule="exact"/>
        <w:rPr>
          <w:rFonts w:asciiTheme="majorHAnsi" w:hAnsiTheme="majorHAnsi"/>
          <w:b w:val="0"/>
          <w:bCs w:val="0"/>
        </w:rPr>
      </w:pPr>
      <w:r w:rsidRPr="00867692">
        <w:rPr>
          <w:rFonts w:asciiTheme="majorHAnsi" w:hAnsiTheme="majorHAnsi"/>
          <w:spacing w:val="-1"/>
        </w:rPr>
        <w:t>Podstawa</w:t>
      </w:r>
      <w:r w:rsidRPr="00867692">
        <w:rPr>
          <w:rFonts w:asciiTheme="majorHAnsi" w:hAnsiTheme="majorHAnsi"/>
          <w:spacing w:val="-19"/>
        </w:rPr>
        <w:t xml:space="preserve"> </w:t>
      </w:r>
      <w:r w:rsidRPr="00867692">
        <w:rPr>
          <w:rFonts w:asciiTheme="majorHAnsi" w:hAnsiTheme="majorHAnsi"/>
          <w:spacing w:val="-1"/>
        </w:rPr>
        <w:t>opracowania.</w:t>
      </w:r>
    </w:p>
    <w:p w:rsidR="00185D52" w:rsidRPr="00867692" w:rsidRDefault="00185D52" w:rsidP="00185D52">
      <w:pPr>
        <w:pStyle w:val="Tekstpodstawowy"/>
        <w:spacing w:line="230" w:lineRule="exact"/>
        <w:ind w:left="1603" w:right="354"/>
        <w:rPr>
          <w:rFonts w:asciiTheme="majorHAnsi" w:hAnsiTheme="majorHAnsi"/>
        </w:rPr>
      </w:pPr>
      <w:r w:rsidRPr="00867692">
        <w:rPr>
          <w:rFonts w:asciiTheme="majorHAnsi" w:hAnsiTheme="majorHAnsi"/>
          <w:spacing w:val="-1"/>
        </w:rPr>
        <w:t>Umowa</w:t>
      </w:r>
      <w:r w:rsidRPr="00867692">
        <w:rPr>
          <w:rFonts w:asciiTheme="majorHAnsi" w:hAnsiTheme="majorHAnsi"/>
          <w:spacing w:val="1"/>
        </w:rPr>
        <w:t xml:space="preserve"> </w:t>
      </w:r>
      <w:r w:rsidRPr="00867692">
        <w:rPr>
          <w:rFonts w:asciiTheme="majorHAnsi" w:hAnsiTheme="majorHAnsi"/>
        </w:rPr>
        <w:t>z</w:t>
      </w:r>
      <w:r w:rsidRPr="00867692">
        <w:rPr>
          <w:rFonts w:asciiTheme="majorHAnsi" w:hAnsiTheme="majorHAnsi"/>
          <w:spacing w:val="-3"/>
        </w:rPr>
        <w:t xml:space="preserve"> </w:t>
      </w:r>
      <w:r w:rsidRPr="00867692">
        <w:rPr>
          <w:rFonts w:asciiTheme="majorHAnsi" w:hAnsiTheme="majorHAnsi"/>
          <w:spacing w:val="-1"/>
        </w:rPr>
        <w:t>inwestorem</w:t>
      </w:r>
    </w:p>
    <w:p w:rsidR="00185D52" w:rsidRPr="00867692" w:rsidRDefault="00185D52" w:rsidP="00185D52">
      <w:pPr>
        <w:pStyle w:val="Tekstpodstawowy"/>
        <w:ind w:left="1603" w:right="354"/>
        <w:rPr>
          <w:rFonts w:asciiTheme="majorHAnsi" w:hAnsiTheme="majorHAnsi"/>
          <w:lang w:val="pl-PL"/>
        </w:rPr>
      </w:pPr>
      <w:r w:rsidRPr="00867692">
        <w:rPr>
          <w:rFonts w:asciiTheme="majorHAnsi" w:hAnsiTheme="majorHAnsi"/>
          <w:spacing w:val="-1"/>
          <w:lang w:val="pl-PL"/>
        </w:rPr>
        <w:t>Wizja</w:t>
      </w:r>
      <w:r w:rsidRPr="00867692">
        <w:rPr>
          <w:rFonts w:asciiTheme="majorHAnsi" w:hAnsiTheme="majorHAnsi"/>
          <w:spacing w:val="-3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lokalna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wraz</w:t>
      </w:r>
      <w:r w:rsidRPr="00867692">
        <w:rPr>
          <w:rFonts w:asciiTheme="majorHAnsi" w:hAnsiTheme="majorHAnsi"/>
          <w:spacing w:val="1"/>
          <w:lang w:val="pl-PL"/>
        </w:rPr>
        <w:t xml:space="preserve"> </w:t>
      </w:r>
      <w:r w:rsidRPr="00867692">
        <w:rPr>
          <w:rFonts w:asciiTheme="majorHAnsi" w:hAnsiTheme="majorHAnsi"/>
          <w:lang w:val="pl-PL"/>
        </w:rPr>
        <w:t>z</w:t>
      </w:r>
      <w:r w:rsidRPr="00867692">
        <w:rPr>
          <w:rFonts w:asciiTheme="majorHAnsi" w:hAnsiTheme="majorHAnsi"/>
          <w:spacing w:val="-2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dokonaną inwentaryzacją</w:t>
      </w:r>
      <w:r w:rsidRPr="00867692">
        <w:rPr>
          <w:rFonts w:asciiTheme="majorHAnsi" w:hAnsiTheme="majorHAnsi"/>
          <w:spacing w:val="2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terenu</w:t>
      </w:r>
    </w:p>
    <w:p w:rsidR="00185D52" w:rsidRPr="00867692" w:rsidRDefault="00185D52" w:rsidP="00185D52">
      <w:pPr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Pr="00867692" w:rsidRDefault="00185D52" w:rsidP="00185D52">
      <w:pPr>
        <w:spacing w:before="1"/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Pr="00867692" w:rsidRDefault="00185D52" w:rsidP="00185D52">
      <w:pPr>
        <w:pStyle w:val="Nagwek1"/>
        <w:numPr>
          <w:ilvl w:val="0"/>
          <w:numId w:val="1"/>
        </w:numPr>
        <w:tabs>
          <w:tab w:val="left" w:pos="884"/>
        </w:tabs>
        <w:spacing w:line="276" w:lineRule="exact"/>
        <w:rPr>
          <w:rFonts w:asciiTheme="majorHAnsi" w:hAnsiTheme="majorHAnsi"/>
          <w:b w:val="0"/>
          <w:bCs w:val="0"/>
        </w:rPr>
      </w:pPr>
      <w:r w:rsidRPr="00867692">
        <w:rPr>
          <w:rFonts w:asciiTheme="majorHAnsi" w:hAnsiTheme="majorHAnsi"/>
          <w:spacing w:val="-1"/>
        </w:rPr>
        <w:t>Przedmiot</w:t>
      </w:r>
      <w:r w:rsidRPr="00867692">
        <w:rPr>
          <w:rFonts w:asciiTheme="majorHAnsi" w:hAnsiTheme="majorHAnsi"/>
          <w:spacing w:val="-10"/>
        </w:rPr>
        <w:t xml:space="preserve"> </w:t>
      </w:r>
      <w:r w:rsidRPr="00867692">
        <w:rPr>
          <w:rFonts w:asciiTheme="majorHAnsi" w:hAnsiTheme="majorHAnsi"/>
          <w:spacing w:val="-1"/>
        </w:rPr>
        <w:t>inwestycji</w:t>
      </w:r>
    </w:p>
    <w:p w:rsidR="00185D52" w:rsidRPr="00867692" w:rsidRDefault="00185D52" w:rsidP="00185D52">
      <w:pPr>
        <w:pStyle w:val="Tekstpodstawowy"/>
        <w:ind w:left="884" w:right="202" w:firstLine="720"/>
        <w:rPr>
          <w:rFonts w:asciiTheme="majorHAnsi" w:hAnsiTheme="majorHAnsi"/>
          <w:lang w:val="pl-PL"/>
        </w:rPr>
      </w:pPr>
      <w:r w:rsidRPr="00867692">
        <w:rPr>
          <w:rFonts w:asciiTheme="majorHAnsi" w:hAnsiTheme="majorHAnsi"/>
          <w:spacing w:val="-1"/>
          <w:lang w:val="pl-PL"/>
        </w:rPr>
        <w:t>Przedmiotem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inwestycji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jest zagospodarowanie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części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placu na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 xml:space="preserve">cele </w:t>
      </w:r>
      <w:r>
        <w:rPr>
          <w:rFonts w:asciiTheme="majorHAnsi" w:hAnsiTheme="majorHAnsi"/>
          <w:spacing w:val="-1"/>
          <w:lang w:val="pl-PL"/>
        </w:rPr>
        <w:t>flow parku</w:t>
      </w:r>
      <w:r w:rsidRPr="00867692">
        <w:rPr>
          <w:rFonts w:asciiTheme="majorHAnsi" w:hAnsiTheme="majorHAnsi"/>
          <w:spacing w:val="1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oraz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położenie</w:t>
      </w:r>
      <w:r w:rsidRPr="00867692">
        <w:rPr>
          <w:rFonts w:asciiTheme="majorHAnsi" w:hAnsiTheme="majorHAnsi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 xml:space="preserve">chodników </w:t>
      </w:r>
      <w:r w:rsidRPr="00867692">
        <w:rPr>
          <w:rFonts w:asciiTheme="majorHAnsi" w:hAnsiTheme="majorHAnsi"/>
          <w:lang w:val="pl-PL"/>
        </w:rPr>
        <w:t>w</w:t>
      </w:r>
      <w:r w:rsidRPr="00867692">
        <w:rPr>
          <w:rFonts w:asciiTheme="majorHAnsi" w:hAnsiTheme="majorHAnsi"/>
          <w:spacing w:val="-1"/>
          <w:lang w:val="pl-PL"/>
        </w:rPr>
        <w:t xml:space="preserve"> celu</w:t>
      </w:r>
      <w:r w:rsidRPr="00867692">
        <w:rPr>
          <w:rFonts w:asciiTheme="majorHAnsi" w:hAnsiTheme="majorHAnsi"/>
          <w:spacing w:val="53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odpowiedniego skomunikowania projektowanej</w:t>
      </w:r>
      <w:r w:rsidRPr="00867692">
        <w:rPr>
          <w:rFonts w:asciiTheme="majorHAnsi" w:hAnsiTheme="majorHAnsi"/>
          <w:spacing w:val="-2"/>
          <w:lang w:val="pl-PL"/>
        </w:rPr>
        <w:t xml:space="preserve"> </w:t>
      </w:r>
      <w:r w:rsidRPr="00867692">
        <w:rPr>
          <w:rFonts w:asciiTheme="majorHAnsi" w:hAnsiTheme="majorHAnsi"/>
          <w:spacing w:val="-1"/>
          <w:lang w:val="pl-PL"/>
        </w:rPr>
        <w:t>przestrzeni</w:t>
      </w:r>
      <w:r w:rsidRPr="00867692">
        <w:rPr>
          <w:rFonts w:asciiTheme="majorHAnsi" w:hAnsiTheme="majorHAnsi"/>
          <w:spacing w:val="-2"/>
          <w:lang w:val="pl-PL"/>
        </w:rPr>
        <w:t xml:space="preserve"> </w:t>
      </w:r>
      <w:r w:rsidRPr="00867692">
        <w:rPr>
          <w:rFonts w:asciiTheme="majorHAnsi" w:hAnsiTheme="majorHAnsi"/>
          <w:lang w:val="pl-PL"/>
        </w:rPr>
        <w:t>z</w:t>
      </w:r>
      <w:r w:rsidRPr="00867692">
        <w:rPr>
          <w:rFonts w:asciiTheme="majorHAnsi" w:hAnsiTheme="majorHAnsi"/>
          <w:spacing w:val="-1"/>
          <w:lang w:val="pl-PL"/>
        </w:rPr>
        <w:t xml:space="preserve"> istniejącą komunikacją.</w:t>
      </w:r>
    </w:p>
    <w:p w:rsidR="00185D52" w:rsidRPr="00867692" w:rsidRDefault="00185D52" w:rsidP="00185D52">
      <w:pPr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Pr="00867692" w:rsidRDefault="00185D52" w:rsidP="00185D52">
      <w:pPr>
        <w:spacing w:before="6"/>
        <w:rPr>
          <w:rFonts w:asciiTheme="majorHAnsi" w:eastAsia="Arial" w:hAnsiTheme="majorHAnsi" w:cs="Arial"/>
          <w:sz w:val="12"/>
          <w:szCs w:val="12"/>
          <w:lang w:val="pl-P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1"/>
        <w:gridCol w:w="5680"/>
        <w:gridCol w:w="1670"/>
      </w:tblGrid>
      <w:tr w:rsidR="00185D52" w:rsidRPr="00867692" w:rsidTr="00DE21D3">
        <w:trPr>
          <w:trHeight w:hRule="exact" w:val="3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185D52" w:rsidRPr="00867692" w:rsidRDefault="00185D52" w:rsidP="00DE21D3">
            <w:pPr>
              <w:pStyle w:val="TableParagraph"/>
              <w:spacing w:line="263" w:lineRule="exact"/>
              <w:ind w:left="55"/>
              <w:rPr>
                <w:rFonts w:asciiTheme="majorHAnsi" w:eastAsia="Arial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  <w:r w:rsidRPr="00867692">
              <w:rPr>
                <w:rFonts w:asciiTheme="majorHAnsi" w:hAnsiTheme="majorHAnsi"/>
                <w:b/>
                <w:sz w:val="24"/>
              </w:rPr>
              <w:t>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185D52" w:rsidRPr="00867692" w:rsidRDefault="00185D52" w:rsidP="00DE21D3">
            <w:pPr>
              <w:pStyle w:val="TableParagraph"/>
              <w:spacing w:line="263" w:lineRule="exact"/>
              <w:ind w:left="194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867692">
              <w:rPr>
                <w:rFonts w:asciiTheme="majorHAnsi" w:hAnsiTheme="majorHAnsi"/>
                <w:b/>
                <w:spacing w:val="-1"/>
                <w:sz w:val="24"/>
              </w:rPr>
              <w:t>Opis</w:t>
            </w:r>
            <w:r w:rsidRPr="00867692">
              <w:rPr>
                <w:rFonts w:asciiTheme="majorHAnsi" w:hAnsiTheme="majorHAnsi"/>
                <w:b/>
                <w:spacing w:val="-7"/>
                <w:sz w:val="24"/>
              </w:rPr>
              <w:t xml:space="preserve"> </w:t>
            </w:r>
            <w:r w:rsidRPr="00867692">
              <w:rPr>
                <w:rFonts w:asciiTheme="majorHAnsi" w:hAnsiTheme="majorHAnsi"/>
                <w:b/>
                <w:spacing w:val="-1"/>
                <w:sz w:val="24"/>
              </w:rPr>
              <w:t>istniejącego</w:t>
            </w:r>
            <w:r w:rsidRPr="00867692">
              <w:rPr>
                <w:rFonts w:asciiTheme="majorHAnsi" w:hAnsiTheme="majorHAnsi"/>
                <w:b/>
                <w:spacing w:val="-7"/>
                <w:sz w:val="24"/>
              </w:rPr>
              <w:t xml:space="preserve"> </w:t>
            </w:r>
            <w:r w:rsidRPr="00867692">
              <w:rPr>
                <w:rFonts w:asciiTheme="majorHAnsi" w:hAnsiTheme="majorHAnsi"/>
                <w:b/>
                <w:spacing w:val="-1"/>
                <w:sz w:val="24"/>
              </w:rPr>
              <w:t>terenu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185D52" w:rsidRPr="00867692" w:rsidRDefault="00185D52" w:rsidP="00DE21D3">
            <w:pPr>
              <w:rPr>
                <w:rFonts w:asciiTheme="majorHAnsi" w:hAnsiTheme="majorHAnsi"/>
              </w:rPr>
            </w:pPr>
          </w:p>
        </w:tc>
      </w:tr>
    </w:tbl>
    <w:p w:rsidR="00185D52" w:rsidRDefault="00185D52" w:rsidP="00185D52">
      <w:pPr>
        <w:ind w:left="851" w:firstLine="709"/>
        <w:rPr>
          <w:rFonts w:asciiTheme="majorHAnsi" w:eastAsia="Arial" w:hAnsiTheme="majorHAnsi" w:cs="Arial"/>
          <w:sz w:val="20"/>
          <w:szCs w:val="20"/>
          <w:lang w:val="pl-PL"/>
        </w:rPr>
      </w:pPr>
      <w:r>
        <w:rPr>
          <w:rFonts w:asciiTheme="majorHAnsi" w:eastAsia="Arial" w:hAnsiTheme="majorHAnsi" w:cs="Arial"/>
          <w:sz w:val="20"/>
          <w:szCs w:val="20"/>
          <w:lang w:val="pl-PL"/>
        </w:rPr>
        <w:t xml:space="preserve">Istniejący teren </w:t>
      </w:r>
      <w:r w:rsidR="007F7A65">
        <w:rPr>
          <w:rFonts w:asciiTheme="majorHAnsi" w:eastAsia="Arial" w:hAnsiTheme="majorHAnsi" w:cs="Arial"/>
          <w:sz w:val="20"/>
          <w:szCs w:val="20"/>
          <w:lang w:val="pl-PL"/>
        </w:rPr>
        <w:t xml:space="preserve">objęty inwestycją </w:t>
      </w:r>
      <w:r>
        <w:rPr>
          <w:rFonts w:asciiTheme="majorHAnsi" w:eastAsia="Arial" w:hAnsiTheme="majorHAnsi" w:cs="Arial"/>
          <w:sz w:val="20"/>
          <w:szCs w:val="20"/>
          <w:lang w:val="pl-PL"/>
        </w:rPr>
        <w:t>jest niezagospodarowany pokryty trawą.</w:t>
      </w:r>
    </w:p>
    <w:p w:rsidR="007F7A65" w:rsidRDefault="007F7A65" w:rsidP="00185D52">
      <w:pPr>
        <w:ind w:left="851" w:firstLine="709"/>
        <w:rPr>
          <w:rFonts w:asciiTheme="majorHAnsi" w:eastAsia="Arial" w:hAnsiTheme="majorHAnsi" w:cs="Arial"/>
          <w:sz w:val="20"/>
          <w:szCs w:val="20"/>
          <w:lang w:val="pl-PL"/>
        </w:rPr>
      </w:pPr>
      <w:r>
        <w:rPr>
          <w:rFonts w:asciiTheme="majorHAnsi" w:eastAsia="Arial" w:hAnsiTheme="majorHAnsi" w:cs="Arial"/>
          <w:sz w:val="20"/>
          <w:szCs w:val="20"/>
          <w:lang w:val="pl-PL"/>
        </w:rPr>
        <w:t>Przy terenie inwestycji znajdują się budynki mieszkalne jednorodzinne i wielorodzinne oraz szkoła.</w:t>
      </w:r>
    </w:p>
    <w:p w:rsidR="00416622" w:rsidRDefault="00416622" w:rsidP="00185D52">
      <w:pPr>
        <w:ind w:left="851" w:firstLine="709"/>
        <w:rPr>
          <w:rFonts w:asciiTheme="majorHAnsi" w:eastAsia="Arial" w:hAnsiTheme="majorHAnsi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202"/>
        <w:gridCol w:w="4235"/>
      </w:tblGrid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Numer działki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Powierzchnia działki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293/49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21242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293/179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1249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293/187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16029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2906/120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52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2906/147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134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2906/148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453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2906/149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1361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2906/150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8355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2906/151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19730</w:t>
            </w:r>
          </w:p>
        </w:tc>
      </w:tr>
      <w:tr w:rsidR="00416622" w:rsidTr="00416622"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SUMA</w:t>
            </w:r>
          </w:p>
        </w:tc>
        <w:tc>
          <w:tcPr>
            <w:tcW w:w="4606" w:type="dxa"/>
            <w:vAlign w:val="center"/>
          </w:tcPr>
          <w:p w:rsidR="00416622" w:rsidRDefault="00416622" w:rsidP="00416622">
            <w:pPr>
              <w:jc w:val="center"/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  <w:lang w:val="pl-PL"/>
              </w:rPr>
              <w:t>68605</w:t>
            </w:r>
          </w:p>
        </w:tc>
      </w:tr>
    </w:tbl>
    <w:p w:rsidR="00416622" w:rsidRDefault="00416622" w:rsidP="00185D52">
      <w:pPr>
        <w:ind w:left="851" w:firstLine="709"/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Default="00185D52" w:rsidP="00185D52">
      <w:pPr>
        <w:ind w:left="851" w:firstLine="709"/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spacing w:val="-1"/>
          <w:lang w:val="pl-PL"/>
        </w:rPr>
      </w:pPr>
    </w:p>
    <w:p w:rsidR="00185D52" w:rsidRPr="0056630C" w:rsidRDefault="00185D52" w:rsidP="00185D52">
      <w:pPr>
        <w:pStyle w:val="Nagwek1"/>
        <w:spacing w:before="41"/>
        <w:ind w:left="0" w:firstLine="0"/>
        <w:rPr>
          <w:rFonts w:asciiTheme="majorHAnsi" w:hAnsiTheme="majorHAnsi"/>
          <w:b w:val="0"/>
          <w:bCs w:val="0"/>
          <w:lang w:val="pl-PL"/>
        </w:rPr>
      </w:pPr>
      <w:r w:rsidRPr="0056630C">
        <w:rPr>
          <w:rFonts w:asciiTheme="majorHAnsi" w:hAnsiTheme="majorHAnsi"/>
          <w:spacing w:val="-1"/>
          <w:lang w:val="pl-PL"/>
        </w:rPr>
        <w:lastRenderedPageBreak/>
        <w:t>PROJEKT</w:t>
      </w:r>
      <w:r w:rsidRPr="0056630C">
        <w:rPr>
          <w:rFonts w:asciiTheme="majorHAnsi" w:hAnsiTheme="majorHAnsi"/>
          <w:spacing w:val="-8"/>
          <w:lang w:val="pl-PL"/>
        </w:rPr>
        <w:t xml:space="preserve"> </w:t>
      </w:r>
      <w:r w:rsidRPr="0056630C">
        <w:rPr>
          <w:rFonts w:asciiTheme="majorHAnsi" w:hAnsiTheme="majorHAnsi"/>
          <w:spacing w:val="-1"/>
          <w:lang w:val="pl-PL"/>
        </w:rPr>
        <w:t>ARCHITEKTONICZNO</w:t>
      </w:r>
      <w:r w:rsidRPr="0056630C">
        <w:rPr>
          <w:rFonts w:asciiTheme="majorHAnsi" w:hAnsiTheme="majorHAnsi"/>
          <w:spacing w:val="-5"/>
          <w:lang w:val="pl-PL"/>
        </w:rPr>
        <w:t xml:space="preserve"> </w:t>
      </w:r>
      <w:r w:rsidRPr="0056630C">
        <w:rPr>
          <w:rFonts w:asciiTheme="majorHAnsi" w:hAnsiTheme="majorHAnsi"/>
          <w:lang w:val="pl-PL"/>
        </w:rPr>
        <w:t>-</w:t>
      </w:r>
      <w:r w:rsidRPr="0056630C">
        <w:rPr>
          <w:rFonts w:asciiTheme="majorHAnsi" w:hAnsiTheme="majorHAnsi"/>
          <w:spacing w:val="-8"/>
          <w:lang w:val="pl-PL"/>
        </w:rPr>
        <w:t xml:space="preserve"> </w:t>
      </w:r>
      <w:r w:rsidRPr="0056630C">
        <w:rPr>
          <w:rFonts w:asciiTheme="majorHAnsi" w:hAnsiTheme="majorHAnsi"/>
          <w:spacing w:val="-2"/>
          <w:lang w:val="pl-PL"/>
        </w:rPr>
        <w:t>BUDOWLANY</w:t>
      </w:r>
    </w:p>
    <w:p w:rsidR="00185D52" w:rsidRPr="0056630C" w:rsidRDefault="00185D52" w:rsidP="00185D52">
      <w:pPr>
        <w:rPr>
          <w:rFonts w:asciiTheme="majorHAnsi" w:eastAsia="Arial" w:hAnsiTheme="majorHAnsi" w:cs="Arial"/>
          <w:b/>
          <w:bCs/>
          <w:sz w:val="24"/>
          <w:szCs w:val="24"/>
          <w:lang w:val="pl-PL"/>
        </w:rPr>
      </w:pPr>
    </w:p>
    <w:p w:rsidR="00185D52" w:rsidRPr="00867692" w:rsidRDefault="00185D52" w:rsidP="00185D52">
      <w:pPr>
        <w:numPr>
          <w:ilvl w:val="0"/>
          <w:numId w:val="3"/>
        </w:numPr>
        <w:tabs>
          <w:tab w:val="left" w:pos="304"/>
          <w:tab w:val="left" w:pos="823"/>
        </w:tabs>
        <w:ind w:hanging="199"/>
        <w:rPr>
          <w:rFonts w:asciiTheme="majorHAnsi" w:eastAsia="Arial" w:hAnsiTheme="majorHAnsi" w:cs="Arial"/>
          <w:sz w:val="24"/>
          <w:szCs w:val="24"/>
        </w:rPr>
      </w:pPr>
      <w:r w:rsidRPr="00867692">
        <w:rPr>
          <w:rFonts w:asciiTheme="majorHAnsi" w:hAnsiTheme="majorHAnsi"/>
          <w:b/>
          <w:w w:val="95"/>
          <w:sz w:val="24"/>
        </w:rPr>
        <w:t>.</w:t>
      </w:r>
      <w:r w:rsidRPr="00867692">
        <w:rPr>
          <w:rFonts w:asciiTheme="majorHAnsi" w:hAnsiTheme="majorHAnsi"/>
          <w:b/>
          <w:w w:val="95"/>
          <w:sz w:val="24"/>
        </w:rPr>
        <w:tab/>
      </w:r>
      <w:r w:rsidRPr="00867692">
        <w:rPr>
          <w:rFonts w:asciiTheme="majorHAnsi" w:hAnsiTheme="majorHAnsi"/>
          <w:b/>
          <w:spacing w:val="-1"/>
          <w:sz w:val="24"/>
        </w:rPr>
        <w:t>Dane</w:t>
      </w:r>
      <w:r w:rsidRPr="00867692">
        <w:rPr>
          <w:rFonts w:asciiTheme="majorHAnsi" w:hAnsiTheme="majorHAnsi"/>
          <w:b/>
          <w:spacing w:val="-8"/>
          <w:sz w:val="24"/>
        </w:rPr>
        <w:t xml:space="preserve"> </w:t>
      </w:r>
      <w:r w:rsidRPr="00867692">
        <w:rPr>
          <w:rFonts w:asciiTheme="majorHAnsi" w:hAnsiTheme="majorHAnsi"/>
          <w:b/>
          <w:spacing w:val="-1"/>
          <w:sz w:val="24"/>
        </w:rPr>
        <w:t>ogólne.</w:t>
      </w:r>
    </w:p>
    <w:p w:rsidR="00185D52" w:rsidRPr="0056630C" w:rsidRDefault="00185D52" w:rsidP="00185D52">
      <w:pPr>
        <w:spacing w:before="11"/>
        <w:rPr>
          <w:rFonts w:asciiTheme="majorHAnsi" w:eastAsia="Arial" w:hAnsiTheme="majorHAnsi" w:cs="Arial"/>
          <w:b/>
          <w:bCs/>
          <w:sz w:val="19"/>
          <w:szCs w:val="19"/>
          <w:lang w:val="pl-PL"/>
        </w:rPr>
      </w:pPr>
    </w:p>
    <w:p w:rsidR="00185D52" w:rsidRPr="00185D52" w:rsidRDefault="00185D52" w:rsidP="00185D52">
      <w:pPr>
        <w:pStyle w:val="Nagwek2"/>
        <w:keepNext w:val="0"/>
        <w:keepLines w:val="0"/>
        <w:numPr>
          <w:ilvl w:val="1"/>
          <w:numId w:val="3"/>
        </w:numPr>
        <w:tabs>
          <w:tab w:val="left" w:pos="824"/>
        </w:tabs>
        <w:spacing w:before="0"/>
        <w:rPr>
          <w:b w:val="0"/>
          <w:bCs w:val="0"/>
          <w:color w:val="auto"/>
          <w:lang w:val="pl-PL"/>
        </w:rPr>
      </w:pPr>
      <w:r w:rsidRPr="00185D52">
        <w:rPr>
          <w:color w:val="auto"/>
          <w:spacing w:val="-1"/>
          <w:lang w:val="pl-PL"/>
        </w:rPr>
        <w:t>Przeznaczenie</w:t>
      </w:r>
      <w:r w:rsidRPr="00185D52">
        <w:rPr>
          <w:color w:val="auto"/>
          <w:spacing w:val="-6"/>
          <w:lang w:val="pl-PL"/>
        </w:rPr>
        <w:t xml:space="preserve"> </w:t>
      </w:r>
      <w:r w:rsidRPr="00185D52">
        <w:rPr>
          <w:color w:val="auto"/>
          <w:lang w:val="pl-PL"/>
        </w:rPr>
        <w:t>i</w:t>
      </w:r>
      <w:r w:rsidRPr="00185D52">
        <w:rPr>
          <w:color w:val="auto"/>
          <w:spacing w:val="-8"/>
          <w:lang w:val="pl-PL"/>
        </w:rPr>
        <w:t xml:space="preserve"> </w:t>
      </w:r>
      <w:r w:rsidRPr="00185D52">
        <w:rPr>
          <w:color w:val="auto"/>
          <w:spacing w:val="-1"/>
          <w:lang w:val="pl-PL"/>
        </w:rPr>
        <w:t>program</w:t>
      </w:r>
      <w:r w:rsidRPr="00185D52">
        <w:rPr>
          <w:color w:val="auto"/>
          <w:spacing w:val="-5"/>
          <w:lang w:val="pl-PL"/>
        </w:rPr>
        <w:t xml:space="preserve"> </w:t>
      </w:r>
      <w:r w:rsidRPr="00185D52">
        <w:rPr>
          <w:color w:val="auto"/>
          <w:spacing w:val="-1"/>
          <w:lang w:val="pl-PL"/>
        </w:rPr>
        <w:t>użytkowy</w:t>
      </w:r>
      <w:r w:rsidRPr="00185D52">
        <w:rPr>
          <w:color w:val="auto"/>
          <w:spacing w:val="-8"/>
          <w:lang w:val="pl-PL"/>
        </w:rPr>
        <w:t xml:space="preserve"> </w:t>
      </w:r>
      <w:r w:rsidRPr="00185D52">
        <w:rPr>
          <w:color w:val="auto"/>
          <w:spacing w:val="-1"/>
          <w:lang w:val="pl-PL"/>
        </w:rPr>
        <w:t>terenu.</w:t>
      </w:r>
    </w:p>
    <w:p w:rsidR="00185D52" w:rsidRPr="002B68DD" w:rsidRDefault="00185D52" w:rsidP="00185D52">
      <w:pPr>
        <w:pStyle w:val="Tekstpodstawowy"/>
        <w:ind w:right="179" w:firstLine="720"/>
        <w:rPr>
          <w:rFonts w:asciiTheme="majorHAnsi" w:hAnsiTheme="majorHAnsi"/>
          <w:sz w:val="24"/>
          <w:lang w:val="pl-PL"/>
        </w:rPr>
      </w:pPr>
      <w:r w:rsidRPr="002B68DD">
        <w:rPr>
          <w:rFonts w:asciiTheme="majorHAnsi" w:hAnsiTheme="majorHAnsi"/>
          <w:spacing w:val="-1"/>
          <w:sz w:val="24"/>
          <w:lang w:val="pl-PL"/>
        </w:rPr>
        <w:t>Przeznaczenie funkcji</w:t>
      </w:r>
      <w:r w:rsidRPr="002B68DD">
        <w:rPr>
          <w:rFonts w:asciiTheme="majorHAnsi" w:hAnsiTheme="majorHAnsi"/>
          <w:spacing w:val="-2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terenu nie</w:t>
      </w:r>
      <w:r w:rsidRPr="002B68DD">
        <w:rPr>
          <w:rFonts w:asciiTheme="majorHAnsi" w:hAnsiTheme="majorHAnsi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ulegnie zmianie. Będzie</w:t>
      </w:r>
      <w:r w:rsidRPr="002B68DD">
        <w:rPr>
          <w:rFonts w:asciiTheme="majorHAnsi" w:hAnsiTheme="majorHAnsi"/>
          <w:sz w:val="24"/>
          <w:lang w:val="pl-PL"/>
        </w:rPr>
        <w:t xml:space="preserve"> to</w:t>
      </w:r>
      <w:r w:rsidRPr="002B68DD">
        <w:rPr>
          <w:rFonts w:asciiTheme="majorHAnsi" w:hAnsiTheme="majorHAnsi"/>
          <w:spacing w:val="-1"/>
          <w:sz w:val="24"/>
          <w:lang w:val="pl-PL"/>
        </w:rPr>
        <w:t xml:space="preserve"> teren</w:t>
      </w:r>
      <w:r w:rsidRPr="002B68DD">
        <w:rPr>
          <w:rFonts w:asciiTheme="majorHAnsi" w:hAnsiTheme="majorHAnsi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ogólnie</w:t>
      </w:r>
      <w:r w:rsidRPr="002B68DD">
        <w:rPr>
          <w:rFonts w:asciiTheme="majorHAnsi" w:hAnsiTheme="majorHAnsi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dostępny</w:t>
      </w:r>
      <w:r w:rsidRPr="002B68DD">
        <w:rPr>
          <w:rFonts w:asciiTheme="majorHAnsi" w:hAnsiTheme="majorHAnsi"/>
          <w:spacing w:val="45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dla</w:t>
      </w:r>
      <w:r w:rsidRPr="002B68DD">
        <w:rPr>
          <w:rFonts w:asciiTheme="majorHAnsi" w:hAnsiTheme="majorHAnsi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mieszkańców</w:t>
      </w:r>
      <w:r w:rsidR="007F7A65" w:rsidRPr="002B68DD">
        <w:rPr>
          <w:rFonts w:asciiTheme="majorHAnsi" w:hAnsiTheme="majorHAnsi"/>
          <w:spacing w:val="-1"/>
          <w:sz w:val="24"/>
          <w:lang w:val="pl-PL"/>
        </w:rPr>
        <w:t>.</w:t>
      </w:r>
    </w:p>
    <w:p w:rsidR="00185D52" w:rsidRPr="00185D52" w:rsidRDefault="00185D52" w:rsidP="00185D52">
      <w:pPr>
        <w:pStyle w:val="Nagwek2"/>
        <w:keepNext w:val="0"/>
        <w:keepLines w:val="0"/>
        <w:numPr>
          <w:ilvl w:val="1"/>
          <w:numId w:val="3"/>
        </w:numPr>
        <w:tabs>
          <w:tab w:val="left" w:pos="824"/>
        </w:tabs>
        <w:spacing w:before="0"/>
        <w:rPr>
          <w:b w:val="0"/>
          <w:bCs w:val="0"/>
          <w:color w:val="auto"/>
        </w:rPr>
      </w:pPr>
      <w:r w:rsidRPr="00185D52">
        <w:rPr>
          <w:color w:val="auto"/>
          <w:spacing w:val="-1"/>
        </w:rPr>
        <w:t>Zamierzenia</w:t>
      </w:r>
      <w:r w:rsidRPr="00185D52">
        <w:rPr>
          <w:color w:val="auto"/>
          <w:spacing w:val="-12"/>
        </w:rPr>
        <w:t xml:space="preserve"> </w:t>
      </w:r>
      <w:r w:rsidRPr="00185D52">
        <w:rPr>
          <w:color w:val="auto"/>
          <w:spacing w:val="-1"/>
        </w:rPr>
        <w:t>inwestora</w:t>
      </w:r>
    </w:p>
    <w:p w:rsidR="00185D52" w:rsidRPr="002B68DD" w:rsidRDefault="00185D52" w:rsidP="00185D52">
      <w:pPr>
        <w:pStyle w:val="Tekstpodstawowy"/>
        <w:ind w:right="605" w:firstLine="720"/>
        <w:rPr>
          <w:rFonts w:asciiTheme="majorHAnsi" w:hAnsiTheme="majorHAnsi"/>
          <w:sz w:val="24"/>
          <w:lang w:val="pl-PL"/>
        </w:rPr>
      </w:pPr>
      <w:r w:rsidRPr="002B68DD">
        <w:rPr>
          <w:rFonts w:asciiTheme="majorHAnsi" w:hAnsiTheme="majorHAnsi"/>
          <w:spacing w:val="-1"/>
          <w:sz w:val="24"/>
          <w:lang w:val="pl-PL"/>
        </w:rPr>
        <w:t>Zamierzeniem</w:t>
      </w:r>
      <w:r w:rsidRPr="002B68DD">
        <w:rPr>
          <w:rFonts w:asciiTheme="majorHAnsi" w:hAnsiTheme="majorHAnsi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inwestora jest poszerzenie funkcji</w:t>
      </w:r>
      <w:r w:rsidRPr="002B68DD">
        <w:rPr>
          <w:rFonts w:asciiTheme="majorHAnsi" w:hAnsiTheme="majorHAnsi"/>
          <w:spacing w:val="-2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fragmentu istniejącego terenu</w:t>
      </w:r>
      <w:r w:rsidRPr="002B68DD">
        <w:rPr>
          <w:rFonts w:asciiTheme="majorHAnsi" w:hAnsiTheme="majorHAnsi"/>
          <w:spacing w:val="55"/>
          <w:sz w:val="24"/>
          <w:lang w:val="pl-PL"/>
        </w:rPr>
        <w:t xml:space="preserve"> </w:t>
      </w:r>
      <w:r w:rsidRPr="002B68DD">
        <w:rPr>
          <w:rFonts w:asciiTheme="majorHAnsi" w:hAnsiTheme="majorHAnsi"/>
          <w:spacing w:val="-1"/>
          <w:sz w:val="24"/>
          <w:lang w:val="pl-PL"/>
        </w:rPr>
        <w:t>poprzez budowę flow parku.</w:t>
      </w:r>
    </w:p>
    <w:p w:rsidR="00185D52" w:rsidRPr="00185D52" w:rsidRDefault="00185D52" w:rsidP="00185D52">
      <w:pPr>
        <w:spacing w:before="1"/>
        <w:rPr>
          <w:rFonts w:asciiTheme="majorHAnsi" w:eastAsia="Arial" w:hAnsiTheme="majorHAnsi" w:cs="Arial"/>
          <w:sz w:val="20"/>
          <w:szCs w:val="20"/>
          <w:lang w:val="pl-PL"/>
        </w:rPr>
      </w:pPr>
    </w:p>
    <w:p w:rsidR="00185D52" w:rsidRPr="00185D52" w:rsidRDefault="00185D52" w:rsidP="00185D52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</w:rPr>
      </w:pPr>
      <w:r w:rsidRPr="00185D52">
        <w:rPr>
          <w:rFonts w:asciiTheme="majorHAnsi" w:hAnsiTheme="majorHAnsi"/>
          <w:spacing w:val="-1"/>
        </w:rPr>
        <w:t>Dane</w:t>
      </w:r>
      <w:r w:rsidRPr="00185D52">
        <w:rPr>
          <w:rFonts w:asciiTheme="majorHAnsi" w:hAnsiTheme="majorHAnsi"/>
          <w:spacing w:val="-6"/>
        </w:rPr>
        <w:t xml:space="preserve"> </w:t>
      </w:r>
      <w:r w:rsidRPr="00185D52">
        <w:rPr>
          <w:rFonts w:asciiTheme="majorHAnsi" w:hAnsiTheme="majorHAnsi"/>
          <w:spacing w:val="-1"/>
        </w:rPr>
        <w:t>konstrukcyjno</w:t>
      </w:r>
      <w:r w:rsidRPr="00185D52">
        <w:rPr>
          <w:rFonts w:asciiTheme="majorHAnsi" w:hAnsiTheme="majorHAnsi"/>
          <w:spacing w:val="-6"/>
        </w:rPr>
        <w:t xml:space="preserve"> </w:t>
      </w:r>
      <w:r w:rsidRPr="00185D52">
        <w:rPr>
          <w:rFonts w:asciiTheme="majorHAnsi" w:hAnsiTheme="majorHAnsi"/>
        </w:rPr>
        <w:t>-</w:t>
      </w:r>
      <w:r w:rsidRPr="00185D52">
        <w:rPr>
          <w:rFonts w:asciiTheme="majorHAnsi" w:hAnsiTheme="majorHAnsi"/>
          <w:spacing w:val="-7"/>
        </w:rPr>
        <w:t xml:space="preserve"> </w:t>
      </w:r>
      <w:r w:rsidRPr="00185D52">
        <w:rPr>
          <w:rFonts w:asciiTheme="majorHAnsi" w:hAnsiTheme="majorHAnsi"/>
          <w:spacing w:val="-1"/>
        </w:rPr>
        <w:t>budowlane</w:t>
      </w:r>
    </w:p>
    <w:p w:rsidR="00185D52" w:rsidRPr="00B46990" w:rsidRDefault="00185D52" w:rsidP="00185D52">
      <w:pPr>
        <w:spacing w:before="11"/>
        <w:rPr>
          <w:rFonts w:asciiTheme="majorHAnsi" w:eastAsia="Arial" w:hAnsiTheme="majorHAnsi" w:cs="Arial"/>
          <w:b/>
          <w:bCs/>
          <w:sz w:val="19"/>
          <w:szCs w:val="19"/>
          <w:lang w:val="pl-PL"/>
        </w:rPr>
      </w:pPr>
    </w:p>
    <w:p w:rsidR="00185D52" w:rsidRPr="00185D52" w:rsidRDefault="00185D52" w:rsidP="00185D52">
      <w:pPr>
        <w:pStyle w:val="Nagwek2"/>
        <w:keepNext w:val="0"/>
        <w:keepLines w:val="0"/>
        <w:numPr>
          <w:ilvl w:val="1"/>
          <w:numId w:val="2"/>
        </w:numPr>
        <w:tabs>
          <w:tab w:val="left" w:pos="824"/>
        </w:tabs>
        <w:spacing w:before="0"/>
        <w:rPr>
          <w:b w:val="0"/>
          <w:bCs w:val="0"/>
          <w:color w:val="auto"/>
        </w:rPr>
      </w:pPr>
      <w:r w:rsidRPr="00185D52">
        <w:rPr>
          <w:color w:val="auto"/>
          <w:spacing w:val="-1"/>
        </w:rPr>
        <w:t>Projektowane</w:t>
      </w:r>
      <w:r w:rsidRPr="00185D52">
        <w:rPr>
          <w:color w:val="auto"/>
          <w:spacing w:val="-7"/>
        </w:rPr>
        <w:t xml:space="preserve"> </w:t>
      </w:r>
      <w:r w:rsidRPr="00185D52">
        <w:rPr>
          <w:color w:val="auto"/>
          <w:spacing w:val="-1"/>
        </w:rPr>
        <w:t>zmiany</w:t>
      </w:r>
      <w:r w:rsidRPr="00185D52">
        <w:rPr>
          <w:color w:val="auto"/>
          <w:spacing w:val="-9"/>
        </w:rPr>
        <w:t xml:space="preserve"> </w:t>
      </w:r>
      <w:r w:rsidRPr="00185D52">
        <w:rPr>
          <w:color w:val="auto"/>
        </w:rPr>
        <w:t>.</w:t>
      </w:r>
    </w:p>
    <w:p w:rsidR="00185D52" w:rsidRPr="00B46990" w:rsidRDefault="00185D52" w:rsidP="00185D52">
      <w:pPr>
        <w:spacing w:before="6"/>
        <w:rPr>
          <w:rFonts w:asciiTheme="majorHAnsi" w:eastAsia="Arial" w:hAnsiTheme="majorHAnsi" w:cs="Arial"/>
          <w:b/>
          <w:bCs/>
          <w:sz w:val="13"/>
          <w:szCs w:val="13"/>
          <w:lang w:val="pl-PL"/>
        </w:rPr>
      </w:pPr>
    </w:p>
    <w:p w:rsidR="00185D52" w:rsidRPr="002B68DD" w:rsidRDefault="00185D52" w:rsidP="00185D52">
      <w:pPr>
        <w:ind w:left="851" w:firstLine="709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Zgodnie z zamierzeniem inwestora projektuje się wprowadzenie następujących zmian: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/>
        <w:ind w:left="1179" w:right="108" w:hanging="357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Niwelacja terenu,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Na terenie projektowanego flow parku usunięcie warstwu humusu i wykonanie nawierzchni </w:t>
      </w:r>
      <w:r w:rsidR="00947D88">
        <w:rPr>
          <w:rFonts w:asciiTheme="majorHAnsi" w:hAnsiTheme="majorHAnsi"/>
          <w:spacing w:val="-1"/>
          <w:sz w:val="24"/>
          <w:szCs w:val="24"/>
          <w:lang w:val="pl-PL"/>
        </w:rPr>
        <w:t>poliuretanowej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 oraz montaż urządzeń do ćwiczeń terenowych zgodnie z częścią rysunkową,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Usunięcie warstwy humusu i wykonanie chodników celem dobrej komunikacji pomiędzy osiedlami sąsiadującymi obszar inwestycji oraz umożliwienie bezpieczne dojście do projektowanego flow parku,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Wykonanie nowego oświetlenia terenu projektowanego flow parku oraz projektowanych chodników</w:t>
      </w:r>
      <w:r w:rsidR="00423EA4"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 zgodnie z branżą elektryczną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,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Montaż ławek oraz śmietników w przestrzeni przychodnikowej,</w:t>
      </w:r>
    </w:p>
    <w:p w:rsidR="00185D52" w:rsidRPr="002B68DD" w:rsidRDefault="00185D52" w:rsidP="00185D52">
      <w:pPr>
        <w:pStyle w:val="Tekstpodstawowy"/>
        <w:numPr>
          <w:ilvl w:val="2"/>
          <w:numId w:val="2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Wykonanie odwodnienia drenażowego terenu projektowanego flow parku</w:t>
      </w:r>
      <w:r w:rsidR="00423EA4"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 zgodnie z branżą sanitarną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.</w:t>
      </w:r>
    </w:p>
    <w:p w:rsidR="002B68DD" w:rsidRPr="002B68DD" w:rsidRDefault="002B68DD" w:rsidP="002B68DD">
      <w:pPr>
        <w:pStyle w:val="Tekstpodstawowy"/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</w:p>
    <w:p w:rsidR="002B68DD" w:rsidRPr="002B68DD" w:rsidRDefault="002B68DD" w:rsidP="002B68DD">
      <w:pPr>
        <w:pStyle w:val="Tekstpodstawowy"/>
        <w:numPr>
          <w:ilvl w:val="0"/>
          <w:numId w:val="8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Powierzchnia </w:t>
      </w:r>
      <w:r w:rsidR="00947D88">
        <w:rPr>
          <w:rFonts w:asciiTheme="majorHAnsi" w:hAnsiTheme="majorHAnsi"/>
          <w:spacing w:val="-1"/>
          <w:sz w:val="24"/>
          <w:szCs w:val="24"/>
          <w:lang w:val="pl-PL"/>
        </w:rPr>
        <w:t>poliuretanowa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 xml:space="preserve"> terenu ćwiczeń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  <w:t>875,1m</w:t>
      </w:r>
      <w:r w:rsidRPr="002B68DD">
        <w:rPr>
          <w:rFonts w:asciiTheme="majorHAnsi" w:hAnsiTheme="majorHAnsi"/>
          <w:spacing w:val="-1"/>
          <w:sz w:val="24"/>
          <w:szCs w:val="24"/>
          <w:vertAlign w:val="superscript"/>
          <w:lang w:val="pl-PL"/>
        </w:rPr>
        <w:t>2</w:t>
      </w:r>
    </w:p>
    <w:p w:rsidR="002B68DD" w:rsidRPr="002B68DD" w:rsidRDefault="002B68DD" w:rsidP="002B68DD">
      <w:pPr>
        <w:pStyle w:val="Tekstpodstawowy"/>
        <w:numPr>
          <w:ilvl w:val="0"/>
          <w:numId w:val="8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Powierzchnia trawnika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  <w:t>1928,6m</w:t>
      </w:r>
      <w:r w:rsidRPr="002B68DD">
        <w:rPr>
          <w:rFonts w:asciiTheme="majorHAnsi" w:hAnsiTheme="majorHAnsi"/>
          <w:spacing w:val="-1"/>
          <w:sz w:val="24"/>
          <w:szCs w:val="24"/>
          <w:vertAlign w:val="superscript"/>
          <w:lang w:val="pl-PL"/>
        </w:rPr>
        <w:t>2</w:t>
      </w:r>
    </w:p>
    <w:p w:rsidR="002B68DD" w:rsidRPr="002B68DD" w:rsidRDefault="002B68DD" w:rsidP="002B68DD">
      <w:pPr>
        <w:pStyle w:val="Tekstpodstawowy"/>
        <w:numPr>
          <w:ilvl w:val="0"/>
          <w:numId w:val="8"/>
        </w:numPr>
        <w:tabs>
          <w:tab w:val="left" w:pos="0"/>
        </w:tabs>
        <w:spacing w:before="8" w:line="230" w:lineRule="exact"/>
        <w:ind w:right="105"/>
        <w:rPr>
          <w:rFonts w:asciiTheme="majorHAnsi" w:hAnsiTheme="majorHAnsi"/>
          <w:spacing w:val="-1"/>
          <w:sz w:val="24"/>
          <w:szCs w:val="24"/>
          <w:lang w:val="pl-PL"/>
        </w:rPr>
      </w:pP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>Powierzchnia nowych chodników</w:t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</w:r>
      <w:r w:rsidRPr="002B68DD">
        <w:rPr>
          <w:rFonts w:asciiTheme="majorHAnsi" w:hAnsiTheme="majorHAnsi"/>
          <w:spacing w:val="-1"/>
          <w:sz w:val="24"/>
          <w:szCs w:val="24"/>
          <w:lang w:val="pl-PL"/>
        </w:rPr>
        <w:tab/>
        <w:t>1131,1m</w:t>
      </w:r>
      <w:r w:rsidRPr="002B68DD">
        <w:rPr>
          <w:rFonts w:asciiTheme="majorHAnsi" w:hAnsiTheme="majorHAnsi"/>
          <w:spacing w:val="-1"/>
          <w:sz w:val="24"/>
          <w:szCs w:val="24"/>
          <w:vertAlign w:val="superscript"/>
          <w:lang w:val="pl-PL"/>
        </w:rPr>
        <w:t>2</w:t>
      </w:r>
    </w:p>
    <w:p w:rsidR="00185D52" w:rsidRPr="00B74204" w:rsidRDefault="00185D52" w:rsidP="00185D52">
      <w:pPr>
        <w:pStyle w:val="Tekstpodstawowy"/>
        <w:tabs>
          <w:tab w:val="left" w:pos="1184"/>
        </w:tabs>
        <w:spacing w:before="8" w:line="230" w:lineRule="exact"/>
        <w:ind w:left="1184" w:right="105"/>
        <w:rPr>
          <w:rFonts w:asciiTheme="majorHAnsi" w:hAnsiTheme="majorHAnsi" w:cs="Arial"/>
          <w:sz w:val="19"/>
          <w:szCs w:val="19"/>
          <w:lang w:val="pl-PL"/>
        </w:rPr>
      </w:pPr>
    </w:p>
    <w:p w:rsidR="007F7A65" w:rsidRPr="007F7A65" w:rsidRDefault="00185D52" w:rsidP="007F7A65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</w:rPr>
      </w:pPr>
      <w:r w:rsidRPr="00867692">
        <w:rPr>
          <w:rFonts w:asciiTheme="majorHAnsi" w:hAnsiTheme="majorHAnsi"/>
          <w:spacing w:val="-1"/>
        </w:rPr>
        <w:t>Szczegółowy</w:t>
      </w:r>
      <w:r w:rsidRPr="00867692">
        <w:rPr>
          <w:rFonts w:asciiTheme="majorHAnsi" w:hAnsiTheme="majorHAnsi"/>
          <w:spacing w:val="-10"/>
        </w:rPr>
        <w:t xml:space="preserve"> </w:t>
      </w:r>
      <w:r w:rsidRPr="00867692">
        <w:rPr>
          <w:rFonts w:asciiTheme="majorHAnsi" w:hAnsiTheme="majorHAnsi"/>
          <w:spacing w:val="-1"/>
        </w:rPr>
        <w:t>opis</w:t>
      </w:r>
      <w:r w:rsidRPr="00867692">
        <w:rPr>
          <w:rFonts w:asciiTheme="majorHAnsi" w:hAnsiTheme="majorHAnsi"/>
          <w:spacing w:val="-5"/>
        </w:rPr>
        <w:t xml:space="preserve"> </w:t>
      </w:r>
      <w:r w:rsidRPr="00867692">
        <w:rPr>
          <w:rFonts w:asciiTheme="majorHAnsi" w:hAnsiTheme="majorHAnsi"/>
          <w:spacing w:val="-1"/>
        </w:rPr>
        <w:t>zamierzeń</w:t>
      </w:r>
    </w:p>
    <w:p w:rsidR="007F7A65" w:rsidRDefault="007F7A65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</w:rPr>
      </w:pPr>
    </w:p>
    <w:p w:rsidR="007F7A65" w:rsidRPr="007F7A65" w:rsidRDefault="007F7A65" w:rsidP="007F7A65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 w:rsidRPr="007F7A65">
        <w:rPr>
          <w:rFonts w:asciiTheme="majorHAnsi" w:hAnsiTheme="majorHAnsi"/>
          <w:bCs w:val="0"/>
        </w:rPr>
        <w:t>Strefa Flow Parku</w:t>
      </w:r>
    </w:p>
    <w:p w:rsidR="00185D52" w:rsidRPr="00867692" w:rsidRDefault="00185D52" w:rsidP="00185D52">
      <w:pPr>
        <w:spacing w:before="11"/>
        <w:rPr>
          <w:rFonts w:asciiTheme="majorHAnsi" w:eastAsia="Arial" w:hAnsiTheme="majorHAnsi" w:cs="Arial"/>
          <w:b/>
          <w:bCs/>
          <w:sz w:val="19"/>
          <w:szCs w:val="19"/>
        </w:rPr>
      </w:pPr>
    </w:p>
    <w:p w:rsidR="00185D52" w:rsidRPr="002B68DD" w:rsidRDefault="00185D52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>Flow park projektuje się jako połączenie trzech przestrzeni o różnym przeznaczeniu:</w:t>
      </w:r>
    </w:p>
    <w:p w:rsidR="00185D52" w:rsidRPr="002B68DD" w:rsidRDefault="00185D52" w:rsidP="007F7A65">
      <w:pPr>
        <w:ind w:left="851"/>
        <w:rPr>
          <w:sz w:val="24"/>
          <w:lang w:val="pl-PL"/>
        </w:rPr>
      </w:pPr>
      <w:r w:rsidRPr="002B68DD">
        <w:rPr>
          <w:b/>
          <w:sz w:val="24"/>
          <w:lang w:val="pl-PL"/>
        </w:rPr>
        <w:t>- strefy do street workout</w:t>
      </w:r>
      <w:r w:rsidRPr="002B68DD">
        <w:rPr>
          <w:sz w:val="24"/>
          <w:lang w:val="pl-PL"/>
        </w:rPr>
        <w:t xml:space="preserve"> - stworzonej przez połączenie ze sobą najczęściej użytkowanych elementów, takich jak drążki do podciągania, poręcze, ławki, drabinki i kółka gimnastyczne. </w:t>
      </w:r>
      <w:r w:rsidRPr="002B68DD">
        <w:rPr>
          <w:sz w:val="24"/>
          <w:lang w:val="pl-PL"/>
        </w:rPr>
        <w:br/>
        <w:t>Wszystkie elementy wykonane ze stali konstrukcyjne</w:t>
      </w:r>
      <w:r w:rsidR="00423EA4" w:rsidRPr="002B68DD">
        <w:rPr>
          <w:sz w:val="24"/>
          <w:lang w:val="pl-PL"/>
        </w:rPr>
        <w:t>j</w:t>
      </w:r>
      <w:r w:rsidRPr="002B68DD">
        <w:rPr>
          <w:sz w:val="24"/>
          <w:lang w:val="pl-PL"/>
        </w:rPr>
        <w:t xml:space="preserve">, zabezpieczone antykorozyjnie poprzez ocynkowanie i lakierowanie proszkowe. </w:t>
      </w:r>
    </w:p>
    <w:p w:rsidR="00185D52" w:rsidRPr="002B68DD" w:rsidRDefault="00185D52" w:rsidP="007F7A65">
      <w:pPr>
        <w:ind w:left="851"/>
        <w:rPr>
          <w:sz w:val="24"/>
          <w:lang w:val="pl-PL"/>
        </w:rPr>
      </w:pPr>
      <w:r w:rsidRPr="002B68DD">
        <w:rPr>
          <w:b/>
          <w:sz w:val="24"/>
          <w:lang w:val="pl-PL"/>
        </w:rPr>
        <w:t>- rurowo-betonowej strefy parkour</w:t>
      </w:r>
      <w:r w:rsidRPr="002B68DD">
        <w:rPr>
          <w:sz w:val="24"/>
          <w:lang w:val="pl-PL"/>
        </w:rPr>
        <w:t xml:space="preserve"> – umożliwiającej trening sprawności fizycznej i efektywnego przemieszczania się, i pokonywania przeszkód. Elementy połączone są w sposób umożliwiający maksymalne wykorzystanie potencjału miejsca i tworzenie kombinacji o różnym stopniu trudności. </w:t>
      </w:r>
      <w:r w:rsidRPr="002B68DD">
        <w:rPr>
          <w:sz w:val="24"/>
          <w:lang w:val="pl-PL"/>
        </w:rPr>
        <w:br/>
        <w:t xml:space="preserve">Rury o średnicy 42,4 mm, cynkowane i lakierowane proszkowo, murki z betonu min. B25, zbrojone. </w:t>
      </w:r>
    </w:p>
    <w:p w:rsidR="00185D52" w:rsidRPr="002B68DD" w:rsidRDefault="00185D52" w:rsidP="007F7A65">
      <w:pPr>
        <w:ind w:left="851"/>
        <w:rPr>
          <w:sz w:val="24"/>
          <w:lang w:val="pl-PL"/>
        </w:rPr>
      </w:pPr>
      <w:r w:rsidRPr="002B68DD">
        <w:rPr>
          <w:b/>
          <w:sz w:val="24"/>
          <w:lang w:val="pl-PL"/>
        </w:rPr>
        <w:t>- drewnianej strefy parkour</w:t>
      </w:r>
      <w:r w:rsidRPr="002B68DD">
        <w:rPr>
          <w:sz w:val="24"/>
          <w:lang w:val="pl-PL"/>
        </w:rPr>
        <w:t xml:space="preserve"> – wykonanej z belek akacjowych o wysokiej trwałości. Pozwala na zasymulowanie naturalnych warunków w sposób bezpieczny i </w:t>
      </w:r>
      <w:r w:rsidRPr="002B68DD">
        <w:rPr>
          <w:sz w:val="24"/>
          <w:lang w:val="pl-PL"/>
        </w:rPr>
        <w:lastRenderedPageBreak/>
        <w:t>kontrolowany, jednocześnie pozwalając na szereg aktywnośc</w:t>
      </w:r>
      <w:r w:rsidR="005F1466">
        <w:rPr>
          <w:sz w:val="24"/>
          <w:lang w:val="pl-PL"/>
        </w:rPr>
        <w:t>i i rozwój sprawności fizycznej</w:t>
      </w:r>
      <w:r w:rsidRPr="002B68DD">
        <w:rPr>
          <w:sz w:val="24"/>
          <w:lang w:val="pl-PL"/>
        </w:rPr>
        <w:t xml:space="preserve"> osób w różnym wieku. </w:t>
      </w:r>
    </w:p>
    <w:p w:rsidR="00423EA4" w:rsidRPr="002B68DD" w:rsidRDefault="00423EA4" w:rsidP="007F7A65">
      <w:pPr>
        <w:ind w:left="851"/>
        <w:rPr>
          <w:sz w:val="24"/>
          <w:lang w:val="pl-PL"/>
        </w:rPr>
      </w:pPr>
    </w:p>
    <w:p w:rsidR="00423EA4" w:rsidRPr="002B68DD" w:rsidRDefault="00423EA4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>Wszystkie elementy należy wykonać zgodnie z częścią rysunkową i wytycznymi producenta.</w:t>
      </w:r>
    </w:p>
    <w:p w:rsidR="00423EA4" w:rsidRPr="002B68DD" w:rsidRDefault="00423EA4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 xml:space="preserve">Elementy </w:t>
      </w:r>
      <w:r w:rsidR="00DD4CAD" w:rsidRPr="002B68DD">
        <w:rPr>
          <w:sz w:val="24"/>
          <w:lang w:val="pl-PL"/>
        </w:rPr>
        <w:t>betonowe oraz fundamentowe należy wykonać w zgodności z wytycznymi producenta zachowując głębokość posadowienia poniżej strefy przemarzania tj. 1,0m.</w:t>
      </w:r>
    </w:p>
    <w:p w:rsidR="00DD4CAD" w:rsidRPr="002B68DD" w:rsidRDefault="00DD4CAD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>Jeżeli producent nie przewiduje zbrojenia elementów, to należy wykonać zbrojenie na zasadach konstrukcyjnych zgodnie ze sztuką budowlaną.</w:t>
      </w:r>
    </w:p>
    <w:p w:rsidR="00DD4CAD" w:rsidRPr="002B68DD" w:rsidRDefault="00DD4CAD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>Wszelkie elementy metalowe nie powinny posiadać ostrych krawędzi ani wystających części, które mogą stwarzać zagrożenie dla osób postronnych i użytkowników.</w:t>
      </w:r>
    </w:p>
    <w:p w:rsidR="000B35BB" w:rsidRPr="002B68DD" w:rsidRDefault="000B35BB" w:rsidP="007F7A65">
      <w:pPr>
        <w:ind w:left="851"/>
        <w:rPr>
          <w:sz w:val="24"/>
          <w:lang w:val="pl-PL"/>
        </w:rPr>
      </w:pPr>
      <w:r w:rsidRPr="002B68DD">
        <w:rPr>
          <w:sz w:val="24"/>
          <w:lang w:val="pl-PL"/>
        </w:rPr>
        <w:t xml:space="preserve">Podłoże w miejscu stref do ćwiczeń powinno być </w:t>
      </w:r>
      <w:r w:rsidR="00C43F33">
        <w:rPr>
          <w:sz w:val="24"/>
          <w:lang w:val="pl-PL"/>
        </w:rPr>
        <w:t>bezpieczne</w:t>
      </w:r>
      <w:r w:rsidRPr="002B68DD">
        <w:rPr>
          <w:sz w:val="24"/>
          <w:lang w:val="pl-PL"/>
        </w:rPr>
        <w:t xml:space="preserve"> zgodnie z częścią rysunkową</w:t>
      </w:r>
      <w:r w:rsidR="00C43F33">
        <w:rPr>
          <w:sz w:val="24"/>
          <w:lang w:val="pl-PL"/>
        </w:rPr>
        <w:t xml:space="preserve"> oraz opisu w pkt 8.6</w:t>
      </w:r>
      <w:r w:rsidRPr="002B68DD">
        <w:rPr>
          <w:sz w:val="24"/>
          <w:lang w:val="pl-PL"/>
        </w:rPr>
        <w:t xml:space="preserve"> i ograniczone krawężnikami betonowymi gr. 10cm.</w:t>
      </w:r>
    </w:p>
    <w:p w:rsidR="001F18A9" w:rsidRDefault="001F18A9">
      <w:pPr>
        <w:rPr>
          <w:lang w:val="pl-PL"/>
        </w:rPr>
      </w:pPr>
    </w:p>
    <w:p w:rsidR="007F7A65" w:rsidRDefault="007F7A65" w:rsidP="007F7A65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Chodniki</w:t>
      </w:r>
    </w:p>
    <w:p w:rsidR="007F7A65" w:rsidRDefault="007F7A65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</w:rPr>
      </w:pPr>
    </w:p>
    <w:p w:rsidR="007F7A65" w:rsidRPr="002B68DD" w:rsidRDefault="007F7A65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 xml:space="preserve">Chodniki projektuje się z kostki betonowej gr. 8cm niefazowanej </w:t>
      </w:r>
      <w:r w:rsidR="00AE73AE" w:rsidRPr="002B68DD">
        <w:rPr>
          <w:rFonts w:asciiTheme="majorHAnsi" w:hAnsiTheme="majorHAnsi"/>
          <w:b w:val="0"/>
          <w:bCs w:val="0"/>
          <w:lang w:val="pl-PL"/>
        </w:rPr>
        <w:t>w kolorze grafitowym. Pod chodniki należy ułożyć podbudowę w dwóch warstwach:</w:t>
      </w:r>
    </w:p>
    <w:p w:rsidR="00AE73AE" w:rsidRPr="002B68DD" w:rsidRDefault="00AE73AE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- piasek zagęszczony do Id=0,95 o miąższości 30cm,</w:t>
      </w:r>
    </w:p>
    <w:p w:rsidR="00AE73AE" w:rsidRPr="002B68DD" w:rsidRDefault="00AE73AE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- bezpośrednio pod kostkę warstwa cementowo-piaskowa o miąższości 20cm.</w:t>
      </w:r>
    </w:p>
    <w:p w:rsidR="001C407C" w:rsidRDefault="00AE73AE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Chodnik powinien być ograniczony obrzeżami betonowymi o gr. 10cm o kolorystyce</w:t>
      </w:r>
      <w:r w:rsidR="00C80298">
        <w:rPr>
          <w:rFonts w:asciiTheme="majorHAnsi" w:hAnsiTheme="majorHAnsi"/>
          <w:b w:val="0"/>
          <w:bCs w:val="0"/>
          <w:lang w:val="pl-PL"/>
        </w:rPr>
        <w:t xml:space="preserve"> identycznej jak chodnik</w:t>
      </w:r>
      <w:r w:rsidRPr="002B68DD">
        <w:rPr>
          <w:rFonts w:asciiTheme="majorHAnsi" w:hAnsiTheme="majorHAnsi"/>
          <w:b w:val="0"/>
          <w:bCs w:val="0"/>
          <w:lang w:val="pl-PL"/>
        </w:rPr>
        <w:t>.</w:t>
      </w:r>
    </w:p>
    <w:p w:rsidR="005F1466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5F1466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 xml:space="preserve">Kostkę betonową należy ułożyć zgodnie z Zarządzeniem nr 688/11 Prezydenta Miasta Płocka z dn. 29 lipca 2011r. </w:t>
      </w:r>
    </w:p>
    <w:p w:rsidR="005F1466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5F1466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Wzór układania nawierzchni kostki betonowej, zgodnie z w/w zarządzeniem:</w:t>
      </w:r>
    </w:p>
    <w:p w:rsidR="005F1466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5F1466" w:rsidRPr="002B68DD" w:rsidRDefault="005F1466" w:rsidP="001C407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noProof/>
          <w:lang w:val="pl-PL"/>
        </w:rPr>
        <w:drawing>
          <wp:inline distT="0" distB="0" distL="0" distR="0">
            <wp:extent cx="2400300" cy="2489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AE" w:rsidRDefault="00AE73AE" w:rsidP="007F7A65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AE73AE" w:rsidRDefault="00AE73AE" w:rsidP="00AE73AE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Ławki</w:t>
      </w:r>
    </w:p>
    <w:p w:rsidR="00AE73AE" w:rsidRDefault="00AE73AE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</w:rPr>
      </w:pPr>
    </w:p>
    <w:p w:rsidR="005F1466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W obrębie inwestycji przewidziano dwanaście ławek parkowych z oparciem I podłokietnikami.</w:t>
      </w:r>
      <w:r w:rsidR="005F1466">
        <w:rPr>
          <w:rFonts w:asciiTheme="majorHAnsi" w:hAnsiTheme="majorHAnsi"/>
          <w:b w:val="0"/>
          <w:bCs w:val="0"/>
          <w:lang w:val="pl-PL"/>
        </w:rPr>
        <w:t xml:space="preserve"> </w:t>
      </w:r>
    </w:p>
    <w:p w:rsidR="00AE73AE" w:rsidRPr="002B68DD" w:rsidRDefault="005F1466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lastRenderedPageBreak/>
        <w:t xml:space="preserve">Otoczenie każdej ławki należy utwardzić kostka betonową jak w przypadku chodnika. </w:t>
      </w:r>
    </w:p>
    <w:p w:rsidR="00884AA7" w:rsidRPr="002B68DD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Konstrukcja nośna z dwóch spawanych boków z profili stalowych oraz blachy stalowej wycinanej plazmowo, malowane proszkowo na kolor RAL 9007.</w:t>
      </w:r>
    </w:p>
    <w:p w:rsidR="00884AA7" w:rsidRPr="002B68DD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Siedzisko i oparcie z desek z drewna egzotycznego olejowanego dwukrotnie.</w:t>
      </w:r>
    </w:p>
    <w:p w:rsidR="00884AA7" w:rsidRPr="002B68DD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Montaż przez przykręcenie do bloków betonowych kotwami M10x120.</w:t>
      </w:r>
    </w:p>
    <w:p w:rsidR="00884AA7" w:rsidRPr="002B68DD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2B68DD">
        <w:rPr>
          <w:rFonts w:asciiTheme="majorHAnsi" w:hAnsiTheme="majorHAnsi"/>
          <w:b w:val="0"/>
          <w:bCs w:val="0"/>
          <w:lang w:val="pl-PL"/>
        </w:rPr>
        <w:t>Bloki betonowe należy wykonać zgodni</w:t>
      </w:r>
      <w:r w:rsidR="001C407C" w:rsidRPr="002B68DD">
        <w:rPr>
          <w:rFonts w:asciiTheme="majorHAnsi" w:hAnsiTheme="majorHAnsi"/>
          <w:b w:val="0"/>
          <w:bCs w:val="0"/>
          <w:lang w:val="pl-PL"/>
        </w:rPr>
        <w:t>e z wytycznymi producenta ławek.</w:t>
      </w:r>
    </w:p>
    <w:p w:rsidR="001C407C" w:rsidRDefault="001C407C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noProof/>
          <w:lang w:val="pl-PL" w:eastAsia="pl-PL"/>
        </w:rPr>
        <w:drawing>
          <wp:inline distT="0" distB="0" distL="0" distR="0" wp14:anchorId="1155511A" wp14:editId="1115191B">
            <wp:extent cx="2565400" cy="19050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etti-thu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A7" w:rsidRDefault="00884AA7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C80298" w:rsidRDefault="00C80298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2B68DD" w:rsidRDefault="002B68DD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2B68DD" w:rsidRDefault="002B68DD" w:rsidP="00AE73AE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884AA7" w:rsidRDefault="00884AA7" w:rsidP="00884AA7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Kosze na śmieci</w:t>
      </w: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</w:rPr>
      </w:pP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884AA7">
        <w:rPr>
          <w:rFonts w:asciiTheme="majorHAnsi" w:hAnsiTheme="majorHAnsi"/>
          <w:b w:val="0"/>
          <w:bCs w:val="0"/>
          <w:lang w:val="pl-PL"/>
        </w:rPr>
        <w:t>W obrębie inwestycji przewidziano dwanaście koszy na śmieci.</w:t>
      </w:r>
    </w:p>
    <w:p w:rsidR="005F1466" w:rsidRPr="00884AA7" w:rsidRDefault="005F1466" w:rsidP="005F1466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Otoczenie każdego</w:t>
      </w:r>
      <w:r>
        <w:rPr>
          <w:rFonts w:asciiTheme="majorHAnsi" w:hAnsiTheme="majorHAnsi"/>
          <w:b w:val="0"/>
          <w:bCs w:val="0"/>
          <w:lang w:val="pl-PL"/>
        </w:rPr>
        <w:t xml:space="preserve"> </w:t>
      </w:r>
      <w:r>
        <w:rPr>
          <w:rFonts w:asciiTheme="majorHAnsi" w:hAnsiTheme="majorHAnsi"/>
          <w:b w:val="0"/>
          <w:bCs w:val="0"/>
          <w:lang w:val="pl-PL"/>
        </w:rPr>
        <w:t>śmietnika</w:t>
      </w:r>
      <w:bookmarkStart w:id="0" w:name="_GoBack"/>
      <w:bookmarkEnd w:id="0"/>
      <w:r>
        <w:rPr>
          <w:rFonts w:asciiTheme="majorHAnsi" w:hAnsiTheme="majorHAnsi"/>
          <w:b w:val="0"/>
          <w:bCs w:val="0"/>
          <w:lang w:val="pl-PL"/>
        </w:rPr>
        <w:t xml:space="preserve"> należy utwardzić kostka betonową jak w przypadku chodnika.</w:t>
      </w: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Korpus o geometrycznym kształcie z blachy stalowej ocynkowanej i malowanej proszkowo na kolor RAL 9007. Wewnątrz pojemnik z blachy ocynkowanej.</w:t>
      </w: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Montaż przez przykręcenie do bloku betonowego kotwami M10x120.</w:t>
      </w: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Blok betonowy należy wykonać zgodnie z wytycznymi producenta koszy na śmieci.</w:t>
      </w:r>
    </w:p>
    <w:p w:rsidR="001C407C" w:rsidRDefault="001C407C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noProof/>
          <w:lang w:val="pl-PL" w:eastAsia="pl-PL"/>
        </w:rPr>
        <w:drawing>
          <wp:inline distT="0" distB="0" distL="0" distR="0" wp14:anchorId="7170DF4C" wp14:editId="1233532F">
            <wp:extent cx="2449957" cy="18192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-2-thumb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993" cy="182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7C" w:rsidRDefault="001C407C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1C407C" w:rsidRDefault="001C407C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1C407C" w:rsidRDefault="001C407C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884AA7" w:rsidRDefault="00884AA7" w:rsidP="00884AA7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75033C" w:rsidRDefault="0075033C" w:rsidP="0075033C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Trawniki</w:t>
      </w:r>
    </w:p>
    <w:p w:rsidR="0075033C" w:rsidRDefault="0075033C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</w:rPr>
      </w:pPr>
    </w:p>
    <w:p w:rsidR="0075033C" w:rsidRPr="00FD3D94" w:rsidRDefault="00FD3D94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FD3D94">
        <w:rPr>
          <w:rFonts w:asciiTheme="majorHAnsi" w:hAnsiTheme="majorHAnsi"/>
          <w:b w:val="0"/>
          <w:bCs w:val="0"/>
          <w:lang w:val="pl-PL"/>
        </w:rPr>
        <w:t xml:space="preserve">W obszarze objętym inwestycją, na którym nie będą się znajdować urządzenia </w:t>
      </w:r>
      <w:r w:rsidRPr="00FD3D94">
        <w:rPr>
          <w:rFonts w:asciiTheme="majorHAnsi" w:hAnsiTheme="majorHAnsi"/>
          <w:b w:val="0"/>
          <w:bCs w:val="0"/>
          <w:lang w:val="pl-PL"/>
        </w:rPr>
        <w:lastRenderedPageBreak/>
        <w:t>Flow Parku oraz chodniki, projektuje się założenie nowych powierzchni trawiastych.</w:t>
      </w:r>
    </w:p>
    <w:p w:rsidR="00FD3D94" w:rsidRDefault="00FD3D94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Wszystkie trawniki wykonane metodą siewu planuje się wykonać mieszanki traw przeznaczonych na tereny sportowo-rekreacyjne.</w:t>
      </w:r>
    </w:p>
    <w:p w:rsidR="00FD3D94" w:rsidRDefault="00FD3D94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 xml:space="preserve">Gleba powinna być oczyszczona z wszystkich zanieczyszczeń i chwastów, powinna być przekopana bądź przeorana, należy wzbogacić ją w nawozy mineralne. </w:t>
      </w:r>
      <w:r w:rsidR="00B80599">
        <w:rPr>
          <w:rFonts w:asciiTheme="majorHAnsi" w:hAnsiTheme="majorHAnsi"/>
          <w:b w:val="0"/>
          <w:bCs w:val="0"/>
          <w:lang w:val="pl-PL"/>
        </w:rPr>
        <w:t xml:space="preserve">Przed wykonaniem siewu należy uzupełnić teren ziemią urodzajną wolną od zanieczyszczeń i nasion chwastów o grubości minimum 10cm. </w:t>
      </w:r>
      <w:r w:rsidR="00925E10">
        <w:rPr>
          <w:rFonts w:asciiTheme="majorHAnsi" w:hAnsiTheme="majorHAnsi"/>
          <w:b w:val="0"/>
          <w:bCs w:val="0"/>
          <w:lang w:val="pl-PL"/>
        </w:rPr>
        <w:t xml:space="preserve">W celu określenia pH gleby oraz określenia zapotrzebowania na makro i mikroelementy należy wykonać analizę chemiczną. Na podstawie wyników analizy należy określić program nawozowy. </w:t>
      </w:r>
      <w:r w:rsidR="008774B9">
        <w:rPr>
          <w:rFonts w:asciiTheme="majorHAnsi" w:hAnsiTheme="majorHAnsi"/>
          <w:b w:val="0"/>
          <w:bCs w:val="0"/>
          <w:lang w:val="pl-PL"/>
        </w:rPr>
        <w:t xml:space="preserve">Wskazane jest aby podłoże pod trawniki miało pH w przedziale 5,5 – 6,5. </w:t>
      </w:r>
      <w:r w:rsidR="00925E10">
        <w:rPr>
          <w:rFonts w:asciiTheme="majorHAnsi" w:hAnsiTheme="majorHAnsi"/>
          <w:b w:val="0"/>
          <w:bCs w:val="0"/>
          <w:lang w:val="pl-PL"/>
        </w:rPr>
        <w:t>Po rozsianu nawozy wymieszać z ziemią.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Na termin zakładania trawnika należy przewidzieć późne lato (przełom VIII/IX) lub na wczesną jesień, ewentualnie w drugim terminie 15.IV-15.V.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 wyborze terminu należy kierować się temperaturą i wilgotnością. Korzystne warunki pod tym względem panują na wiosnę w kwietniu-maju. Za najlepszy okres uznaje się późne lato – wczesna jesień, gdyż sprzyjające warunki są wówczas bardziej długotrwałe. Siewu należy dokonywać w dni bezwietrzne.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Podłoże po przygotowaniu, wyrównujemy i zagęszczamy wałem o ile struktura nie jest zbyt zwięzła.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 celu usprawnienia siewu oraz uzyskania równomiernego pokrycia terenu nasionami należy zastosować siewniki do nasion. Przed wysianiem należy teren wyrównać. Wysiane nasiona powinny być przykryte ziemią na głębokość 0,5-1,0cm. W tym celu należy płytko przemieszać powierzchniową warstwę ziemi. Następnie powierzchnię należy uwałować lekkim wałem. Zaleca się oba te zabiegi połączyć poprzez użycie walca z kolczatką.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Należy przewidzieć normę wysiewu nasion na poziomie 4kg/ar trawnika.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Trawniki należy wykonać z mieszanki traw typu gazonowego lub sportowego, lub ich mieszanką. Ograniczyć zasięg trawnika pod korami drzew na ile to jest możliwe. Pod korami należy zastosować mieszankę traw do miejsc ocienionych (np. z dodatkiem śmiałka darniowego).</w:t>
      </w:r>
      <w:r w:rsidR="008774B9">
        <w:rPr>
          <w:rFonts w:asciiTheme="majorHAnsi" w:hAnsiTheme="majorHAnsi"/>
          <w:b w:val="0"/>
          <w:bCs w:val="0"/>
          <w:lang w:val="pl-PL"/>
        </w:rPr>
        <w:t xml:space="preserve"> Po założeniu trawnika należy cały teren podlać.</w:t>
      </w:r>
    </w:p>
    <w:p w:rsidR="00947D88" w:rsidRDefault="00947D88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947D88" w:rsidRDefault="00947D88" w:rsidP="00947D88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Nawierzchnia poliuretanowa</w:t>
      </w:r>
    </w:p>
    <w:p w:rsidR="00947D88" w:rsidRDefault="00947D88" w:rsidP="00947D88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</w:rPr>
      </w:pPr>
    </w:p>
    <w:p w:rsidR="00947D88" w:rsidRDefault="00947D88" w:rsidP="00947D88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 obszarze objętym inwestycją, na którym znajdować się będą urządzenia do ćwiczeń projektuje się nawierzchnię poliuretanową z atestem do obiektów rekreacyjnych i sportowych. Pod nawierzchnię projektuje się podbudowę betonową z betonu B15 o grubości 18cm ułożonego na 10cm zagęszczonego żwiru. Wykonanie nawierzchni powinno być zgodne z wytycznymi producenta. W projekcie przyjęto wysokość bezpiecznego upadku na poziomie 2,1m.</w:t>
      </w:r>
    </w:p>
    <w:p w:rsidR="00947D88" w:rsidRDefault="00C43F33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Jeżeli producent urządzeń zadeklaruje inną wysokość bezpiecznego upadku należy zweryfikować przekrój podłoża, tak aby nawierzchnia spełniała wskazany parametr.</w:t>
      </w:r>
    </w:p>
    <w:p w:rsidR="00BE486F" w:rsidRDefault="00BE486F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9209D4" w:rsidRPr="00947D88" w:rsidRDefault="009209D4" w:rsidP="009209D4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  <w:lang w:val="pl-PL"/>
        </w:rPr>
      </w:pPr>
      <w:r w:rsidRPr="00947D88">
        <w:rPr>
          <w:rFonts w:asciiTheme="majorHAnsi" w:hAnsiTheme="majorHAnsi"/>
          <w:bCs w:val="0"/>
          <w:lang w:val="pl-PL"/>
        </w:rPr>
        <w:t>Zieleń</w:t>
      </w:r>
    </w:p>
    <w:p w:rsidR="009209D4" w:rsidRPr="00947D88" w:rsidRDefault="009209D4" w:rsidP="009209D4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Cs w:val="0"/>
          <w:lang w:val="pl-PL"/>
        </w:rPr>
      </w:pPr>
    </w:p>
    <w:p w:rsidR="000B35BB" w:rsidRDefault="009209D4" w:rsidP="009209D4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 obszarze obj</w:t>
      </w:r>
      <w:r w:rsidR="00FC2DE5">
        <w:rPr>
          <w:rFonts w:asciiTheme="majorHAnsi" w:hAnsiTheme="majorHAnsi"/>
          <w:b w:val="0"/>
          <w:bCs w:val="0"/>
          <w:lang w:val="pl-PL"/>
        </w:rPr>
        <w:t xml:space="preserve">ętym inwestycją projektuje się </w:t>
      </w:r>
      <w:r>
        <w:rPr>
          <w:rFonts w:asciiTheme="majorHAnsi" w:hAnsiTheme="majorHAnsi"/>
          <w:b w:val="0"/>
          <w:bCs w:val="0"/>
          <w:lang w:val="pl-PL"/>
        </w:rPr>
        <w:t xml:space="preserve">sadzenie zieleni o zróżnicowanej </w:t>
      </w:r>
      <w:r>
        <w:rPr>
          <w:rFonts w:asciiTheme="majorHAnsi" w:hAnsiTheme="majorHAnsi"/>
          <w:b w:val="0"/>
          <w:bCs w:val="0"/>
          <w:lang w:val="pl-PL"/>
        </w:rPr>
        <w:lastRenderedPageBreak/>
        <w:t>wysokości. W części rysunkowej przedstawiono propozycję usytuowania zieleni, lecz jest to tylko założenie projektanta i dopuszcza się zmianę położenia, lecz zachowując odległość od strefy ćwiczeń nie mniej niż 6,0m.</w:t>
      </w:r>
    </w:p>
    <w:p w:rsidR="009209D4" w:rsidRDefault="009209D4" w:rsidP="009209D4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Przyjęte odmiany zieleni:</w:t>
      </w:r>
    </w:p>
    <w:p w:rsidR="00C10F04" w:rsidRDefault="00C10F04" w:rsidP="009209D4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tbl>
      <w:tblPr>
        <w:tblStyle w:val="Tabela-Siatka"/>
        <w:tblW w:w="8640" w:type="dxa"/>
        <w:tblInd w:w="824" w:type="dxa"/>
        <w:tblLook w:val="04A0" w:firstRow="1" w:lastRow="0" w:firstColumn="1" w:lastColumn="0" w:noHBand="0" w:noVBand="1"/>
      </w:tblPr>
      <w:tblGrid>
        <w:gridCol w:w="591"/>
        <w:gridCol w:w="2676"/>
        <w:gridCol w:w="906"/>
        <w:gridCol w:w="1437"/>
        <w:gridCol w:w="1249"/>
        <w:gridCol w:w="1781"/>
      </w:tblGrid>
      <w:tr w:rsidR="00EE6E28" w:rsidTr="00EE6E28">
        <w:tc>
          <w:tcPr>
            <w:tcW w:w="63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Lp</w:t>
            </w:r>
          </w:p>
        </w:tc>
        <w:tc>
          <w:tcPr>
            <w:tcW w:w="3044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Nazwa</w:t>
            </w:r>
          </w:p>
        </w:tc>
        <w:tc>
          <w:tcPr>
            <w:tcW w:w="992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Rozmiar</w:t>
            </w:r>
          </w:p>
        </w:tc>
        <w:tc>
          <w:tcPr>
            <w:tcW w:w="127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Pojemnik</w:t>
            </w:r>
          </w:p>
        </w:tc>
        <w:tc>
          <w:tcPr>
            <w:tcW w:w="1418" w:type="dxa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Uwagi</w:t>
            </w:r>
          </w:p>
        </w:tc>
      </w:tr>
      <w:tr w:rsidR="00EE6E28" w:rsidRPr="005F1466" w:rsidTr="00EE6E28">
        <w:tc>
          <w:tcPr>
            <w:tcW w:w="63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1</w:t>
            </w:r>
          </w:p>
        </w:tc>
        <w:tc>
          <w:tcPr>
            <w:tcW w:w="3044" w:type="dxa"/>
            <w:vAlign w:val="center"/>
          </w:tcPr>
          <w:p w:rsidR="00EE6E28" w:rsidRP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 w:rsidRPr="00EE6E28">
              <w:rPr>
                <w:rFonts w:asciiTheme="majorHAnsi" w:hAnsiTheme="majorHAnsi"/>
                <w:b w:val="0"/>
                <w:bCs w:val="0"/>
                <w:lang w:val="pl-PL"/>
              </w:rPr>
              <w:t>Pinus mugo Mugo</w:t>
            </w:r>
          </w:p>
          <w:p w:rsidR="00EE6E28" w:rsidRP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 w:rsidRPr="00EE6E28">
              <w:rPr>
                <w:rFonts w:asciiTheme="majorHAnsi" w:hAnsiTheme="majorHAnsi"/>
                <w:b w:val="0"/>
                <w:bCs w:val="0"/>
                <w:lang w:val="pl-PL"/>
              </w:rPr>
              <w:t>Kosodrzewina bezodmianowa</w:t>
            </w:r>
          </w:p>
        </w:tc>
        <w:tc>
          <w:tcPr>
            <w:tcW w:w="992" w:type="dxa"/>
            <w:vAlign w:val="center"/>
          </w:tcPr>
          <w:p w:rsidR="00EE6E28" w:rsidRDefault="00BF5C98" w:rsidP="00EE6E28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66</w:t>
            </w:r>
          </w:p>
        </w:tc>
        <w:tc>
          <w:tcPr>
            <w:tcW w:w="1276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30cm</w:t>
            </w:r>
          </w:p>
        </w:tc>
        <w:tc>
          <w:tcPr>
            <w:tcW w:w="127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C3</w:t>
            </w:r>
          </w:p>
        </w:tc>
        <w:tc>
          <w:tcPr>
            <w:tcW w:w="1418" w:type="dxa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Min. 4 pędy szkieletowe, rozłożone równomiernie, rozgałęzienie nie wyżej niż 10cm od gruntu</w:t>
            </w:r>
          </w:p>
        </w:tc>
      </w:tr>
      <w:tr w:rsidR="00EE6E28" w:rsidRPr="00EE6E28" w:rsidTr="00EE6E28">
        <w:tc>
          <w:tcPr>
            <w:tcW w:w="63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2</w:t>
            </w:r>
          </w:p>
        </w:tc>
        <w:tc>
          <w:tcPr>
            <w:tcW w:w="3044" w:type="dxa"/>
            <w:vAlign w:val="center"/>
          </w:tcPr>
          <w:p w:rsid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Grab pospolity</w:t>
            </w:r>
          </w:p>
        </w:tc>
        <w:tc>
          <w:tcPr>
            <w:tcW w:w="992" w:type="dxa"/>
            <w:vAlign w:val="center"/>
          </w:tcPr>
          <w:p w:rsid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 w:rsidR="00EE6E28" w:rsidRDefault="00FC2DE5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 xml:space="preserve">Mierzone na </w:t>
            </w:r>
            <w:r w:rsidR="006251A8">
              <w:rPr>
                <w:rFonts w:asciiTheme="majorHAnsi" w:hAnsiTheme="majorHAnsi"/>
                <w:b w:val="0"/>
                <w:bCs w:val="0"/>
                <w:lang w:val="pl-PL"/>
              </w:rPr>
              <w:t>100</w:t>
            </w:r>
            <w:r w:rsidR="00EE6E28">
              <w:rPr>
                <w:rFonts w:asciiTheme="majorHAnsi" w:hAnsiTheme="majorHAnsi"/>
                <w:b w:val="0"/>
                <w:bCs w:val="0"/>
                <w:lang w:val="pl-PL"/>
              </w:rPr>
              <w:t>cm</w:t>
            </w:r>
            <w:r>
              <w:rPr>
                <w:rFonts w:asciiTheme="majorHAnsi" w:hAnsiTheme="majorHAnsi"/>
                <w:b w:val="0"/>
                <w:bCs w:val="0"/>
                <w:lang w:val="pl-PL"/>
              </w:rPr>
              <w:t xml:space="preserve"> wysokości 14-16cm obwodu</w:t>
            </w:r>
          </w:p>
        </w:tc>
        <w:tc>
          <w:tcPr>
            <w:tcW w:w="127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Bryła</w:t>
            </w:r>
          </w:p>
        </w:tc>
        <w:tc>
          <w:tcPr>
            <w:tcW w:w="1418" w:type="dxa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</w:p>
        </w:tc>
      </w:tr>
      <w:tr w:rsidR="00EE6E28" w:rsidRPr="005F1466" w:rsidTr="00EE6E28">
        <w:tc>
          <w:tcPr>
            <w:tcW w:w="635" w:type="dxa"/>
            <w:vAlign w:val="center"/>
          </w:tcPr>
          <w:p w:rsid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3</w:t>
            </w:r>
          </w:p>
        </w:tc>
        <w:tc>
          <w:tcPr>
            <w:tcW w:w="3044" w:type="dxa"/>
            <w:vAlign w:val="center"/>
          </w:tcPr>
          <w:p w:rsid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Jabłoń rajska</w:t>
            </w:r>
          </w:p>
          <w:p w:rsidR="006251A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Eleyi</w:t>
            </w:r>
          </w:p>
        </w:tc>
        <w:tc>
          <w:tcPr>
            <w:tcW w:w="992" w:type="dxa"/>
            <w:vAlign w:val="center"/>
          </w:tcPr>
          <w:p w:rsidR="00EE6E2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 w:rsidR="00EE6E28" w:rsidRPr="00EE6E28" w:rsidRDefault="00FC2DE5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Mierzone na 100cm wysokości 14-16cm obwodu</w:t>
            </w:r>
          </w:p>
        </w:tc>
        <w:tc>
          <w:tcPr>
            <w:tcW w:w="1275" w:type="dxa"/>
            <w:vAlign w:val="center"/>
          </w:tcPr>
          <w:p w:rsidR="00EE6E28" w:rsidRPr="00EE6E28" w:rsidRDefault="00EE6E2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 w:rsidRPr="00EE6E28">
              <w:rPr>
                <w:rFonts w:asciiTheme="majorHAnsi" w:hAnsiTheme="majorHAnsi"/>
                <w:b w:val="0"/>
                <w:bCs w:val="0"/>
                <w:lang w:val="pl-PL"/>
              </w:rPr>
              <w:t>Bryła</w:t>
            </w:r>
          </w:p>
        </w:tc>
        <w:tc>
          <w:tcPr>
            <w:tcW w:w="1418" w:type="dxa"/>
          </w:tcPr>
          <w:p w:rsidR="00EE6E2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Dopuszcza się wykonanie pod jabłonią niskie krzewy</w:t>
            </w:r>
          </w:p>
        </w:tc>
      </w:tr>
      <w:tr w:rsidR="006251A8" w:rsidRPr="00EE6E28" w:rsidTr="00EE6E28">
        <w:tc>
          <w:tcPr>
            <w:tcW w:w="635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4</w:t>
            </w:r>
          </w:p>
        </w:tc>
        <w:tc>
          <w:tcPr>
            <w:tcW w:w="3044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Dąb czerwony</w:t>
            </w:r>
          </w:p>
        </w:tc>
        <w:tc>
          <w:tcPr>
            <w:tcW w:w="992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1</w:t>
            </w:r>
          </w:p>
        </w:tc>
        <w:tc>
          <w:tcPr>
            <w:tcW w:w="1276" w:type="dxa"/>
            <w:vAlign w:val="center"/>
          </w:tcPr>
          <w:p w:rsidR="006251A8" w:rsidRDefault="00FC2DE5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Mierzone na 100cm wysokości 14-16cm obwodu</w:t>
            </w:r>
          </w:p>
        </w:tc>
        <w:tc>
          <w:tcPr>
            <w:tcW w:w="1275" w:type="dxa"/>
            <w:vAlign w:val="center"/>
          </w:tcPr>
          <w:p w:rsidR="006251A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Bryła</w:t>
            </w:r>
          </w:p>
        </w:tc>
        <w:tc>
          <w:tcPr>
            <w:tcW w:w="1418" w:type="dxa"/>
          </w:tcPr>
          <w:p w:rsidR="006251A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</w:p>
        </w:tc>
      </w:tr>
      <w:tr w:rsidR="006251A8" w:rsidRPr="00EE6E28" w:rsidTr="00EE6E28">
        <w:tc>
          <w:tcPr>
            <w:tcW w:w="635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5</w:t>
            </w:r>
          </w:p>
        </w:tc>
        <w:tc>
          <w:tcPr>
            <w:tcW w:w="3044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Świerk serbski</w:t>
            </w:r>
          </w:p>
        </w:tc>
        <w:tc>
          <w:tcPr>
            <w:tcW w:w="992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:rsidR="006251A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160/180</w:t>
            </w:r>
            <w:r w:rsidR="006251A8">
              <w:rPr>
                <w:rFonts w:asciiTheme="majorHAnsi" w:hAnsiTheme="majorHAnsi"/>
                <w:b w:val="0"/>
                <w:bCs w:val="0"/>
                <w:lang w:val="pl-PL"/>
              </w:rPr>
              <w:t>cm</w:t>
            </w:r>
          </w:p>
        </w:tc>
        <w:tc>
          <w:tcPr>
            <w:tcW w:w="1275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Bryła</w:t>
            </w:r>
          </w:p>
        </w:tc>
        <w:tc>
          <w:tcPr>
            <w:tcW w:w="1418" w:type="dxa"/>
          </w:tcPr>
          <w:p w:rsidR="006251A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</w:p>
        </w:tc>
      </w:tr>
      <w:tr w:rsidR="006251A8" w:rsidRPr="00EE6E28" w:rsidTr="00EE6E28">
        <w:tc>
          <w:tcPr>
            <w:tcW w:w="635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6</w:t>
            </w:r>
          </w:p>
        </w:tc>
        <w:tc>
          <w:tcPr>
            <w:tcW w:w="3044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Klon polny</w:t>
            </w:r>
          </w:p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Elsrijk</w:t>
            </w:r>
          </w:p>
        </w:tc>
        <w:tc>
          <w:tcPr>
            <w:tcW w:w="992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200cm</w:t>
            </w:r>
          </w:p>
        </w:tc>
        <w:tc>
          <w:tcPr>
            <w:tcW w:w="1275" w:type="dxa"/>
            <w:vAlign w:val="center"/>
          </w:tcPr>
          <w:p w:rsidR="006251A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Bryła</w:t>
            </w:r>
          </w:p>
        </w:tc>
        <w:tc>
          <w:tcPr>
            <w:tcW w:w="1418" w:type="dxa"/>
          </w:tcPr>
          <w:p w:rsidR="006251A8" w:rsidRPr="00EE6E28" w:rsidRDefault="006251A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</w:p>
        </w:tc>
      </w:tr>
      <w:tr w:rsidR="00BF5C98" w:rsidRPr="005F1466" w:rsidTr="00EE6E28">
        <w:tc>
          <w:tcPr>
            <w:tcW w:w="63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7</w:t>
            </w:r>
          </w:p>
        </w:tc>
        <w:tc>
          <w:tcPr>
            <w:tcW w:w="3044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Liliowiec</w:t>
            </w:r>
          </w:p>
        </w:tc>
        <w:tc>
          <w:tcPr>
            <w:tcW w:w="992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418" w:type="dxa"/>
          </w:tcPr>
          <w:p w:rsidR="00BF5C98" w:rsidRPr="00EE6E2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Wielkość wysiewu dostosować do rozwiązań zastosowanych w pobliskim Pump Track`u</w:t>
            </w:r>
          </w:p>
        </w:tc>
      </w:tr>
      <w:tr w:rsidR="00BF5C98" w:rsidRPr="005F1466" w:rsidTr="00EE6E28">
        <w:tc>
          <w:tcPr>
            <w:tcW w:w="63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8</w:t>
            </w:r>
          </w:p>
        </w:tc>
        <w:tc>
          <w:tcPr>
            <w:tcW w:w="3044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Jezówka</w:t>
            </w:r>
          </w:p>
        </w:tc>
        <w:tc>
          <w:tcPr>
            <w:tcW w:w="992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418" w:type="dxa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Wielkość wysiewu dostosować do rozwiązań zastosowanych w pobliskim Pump Track`u</w:t>
            </w:r>
          </w:p>
        </w:tc>
      </w:tr>
      <w:tr w:rsidR="00BF5C98" w:rsidRPr="005F1466" w:rsidTr="00EE6E28">
        <w:tc>
          <w:tcPr>
            <w:tcW w:w="63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9</w:t>
            </w:r>
          </w:p>
        </w:tc>
        <w:tc>
          <w:tcPr>
            <w:tcW w:w="3044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Miskant chiński</w:t>
            </w:r>
          </w:p>
        </w:tc>
        <w:tc>
          <w:tcPr>
            <w:tcW w:w="992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418" w:type="dxa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 xml:space="preserve">Wielkość wysiewu dostosować do </w:t>
            </w:r>
            <w:r>
              <w:rPr>
                <w:rFonts w:asciiTheme="majorHAnsi" w:hAnsiTheme="majorHAnsi"/>
                <w:b w:val="0"/>
                <w:bCs w:val="0"/>
                <w:lang w:val="pl-PL"/>
              </w:rPr>
              <w:lastRenderedPageBreak/>
              <w:t>rozwiązań zastosowanych w pobliskim Pump Track`u</w:t>
            </w:r>
          </w:p>
        </w:tc>
      </w:tr>
      <w:tr w:rsidR="00BF5C98" w:rsidRPr="005F1466" w:rsidTr="00EE6E28">
        <w:tc>
          <w:tcPr>
            <w:tcW w:w="635" w:type="dxa"/>
            <w:vAlign w:val="center"/>
          </w:tcPr>
          <w:p w:rsidR="00BF5C98" w:rsidRDefault="00BF5C98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lastRenderedPageBreak/>
              <w:t>10</w:t>
            </w:r>
          </w:p>
        </w:tc>
        <w:tc>
          <w:tcPr>
            <w:tcW w:w="3044" w:type="dxa"/>
            <w:vAlign w:val="center"/>
          </w:tcPr>
          <w:p w:rsidR="00BF5C98" w:rsidRDefault="00502BDC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Tawuła japońska</w:t>
            </w:r>
          </w:p>
        </w:tc>
        <w:tc>
          <w:tcPr>
            <w:tcW w:w="992" w:type="dxa"/>
            <w:vAlign w:val="center"/>
          </w:tcPr>
          <w:p w:rsidR="00BF5C98" w:rsidRDefault="00502BDC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BF5C98" w:rsidRDefault="00502BDC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275" w:type="dxa"/>
            <w:vAlign w:val="center"/>
          </w:tcPr>
          <w:p w:rsidR="00BF5C98" w:rsidRDefault="00502BDC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-</w:t>
            </w:r>
          </w:p>
        </w:tc>
        <w:tc>
          <w:tcPr>
            <w:tcW w:w="1418" w:type="dxa"/>
          </w:tcPr>
          <w:p w:rsidR="00BF5C98" w:rsidRDefault="00502BDC" w:rsidP="009209D4">
            <w:pPr>
              <w:pStyle w:val="Nagwek1"/>
              <w:tabs>
                <w:tab w:val="left" w:pos="824"/>
              </w:tabs>
              <w:ind w:left="0" w:firstLine="0"/>
              <w:jc w:val="center"/>
              <w:outlineLvl w:val="0"/>
              <w:rPr>
                <w:rFonts w:asciiTheme="majorHAnsi" w:hAnsiTheme="majorHAnsi"/>
                <w:b w:val="0"/>
                <w:bCs w:val="0"/>
                <w:lang w:val="pl-PL"/>
              </w:rPr>
            </w:pPr>
            <w:r>
              <w:rPr>
                <w:rFonts w:asciiTheme="majorHAnsi" w:hAnsiTheme="majorHAnsi"/>
                <w:b w:val="0"/>
                <w:bCs w:val="0"/>
                <w:lang w:val="pl-PL"/>
              </w:rPr>
              <w:t>Wielkość wysiewu dostosować do rozwiązań zastosowanych w pobliskim Pump Track`u</w:t>
            </w:r>
          </w:p>
        </w:tc>
      </w:tr>
    </w:tbl>
    <w:p w:rsidR="009209D4" w:rsidRPr="00EE6E28" w:rsidRDefault="009209D4" w:rsidP="009209D4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0B35BB" w:rsidRDefault="00BE486F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 w:rsidRPr="00BE486F">
        <w:rPr>
          <w:rFonts w:asciiTheme="majorHAnsi" w:hAnsiTheme="majorHAnsi"/>
          <w:b w:val="0"/>
          <w:lang w:val="pl-PL"/>
        </w:rPr>
        <w:t>Sadzenie</w:t>
      </w:r>
      <w:r w:rsidRPr="00BE486F">
        <w:rPr>
          <w:rFonts w:asciiTheme="majorHAnsi" w:hAnsiTheme="majorHAnsi"/>
          <w:b w:val="0"/>
          <w:bCs w:val="0"/>
          <w:lang w:val="pl-PL"/>
        </w:rPr>
        <w:t> </w:t>
      </w:r>
      <w:r>
        <w:rPr>
          <w:rFonts w:asciiTheme="majorHAnsi" w:hAnsiTheme="majorHAnsi"/>
          <w:b w:val="0"/>
          <w:bCs w:val="0"/>
          <w:lang w:val="pl-PL"/>
        </w:rPr>
        <w:t xml:space="preserve">zieleni </w:t>
      </w:r>
      <w:r w:rsidRPr="00BE486F">
        <w:rPr>
          <w:rFonts w:asciiTheme="majorHAnsi" w:hAnsiTheme="majorHAnsi"/>
          <w:b w:val="0"/>
          <w:bCs w:val="0"/>
          <w:lang w:val="pl-PL"/>
        </w:rPr>
        <w:t xml:space="preserve">powinno być poprzedzone odpowiednim przygotowaniem miejsca sadzenia. Należy pamiętać, iż rośliny iglaste, zwłaszcza duże, należy sadzić z bryłą korzeniową, czyli ziemią wokół systemu korzeniowego. W zależności od wielkości bryły korzeniowej, najpierw wykopujemy odpowiednio duży dół, który powinien być 2 razy większy od samej bryły korzeniowej. Po wykopaniu dołu, należy spulchnić dno. Gdy mamy już przygotowany dół, wkładamy do niego delikatnie korzenie i zasypujemy je ziemią. Należy </w:t>
      </w:r>
      <w:r w:rsidR="008774B9">
        <w:rPr>
          <w:rFonts w:asciiTheme="majorHAnsi" w:hAnsiTheme="majorHAnsi"/>
          <w:b w:val="0"/>
          <w:bCs w:val="0"/>
          <w:lang w:val="pl-PL"/>
        </w:rPr>
        <w:t>stopniowo zasypać bryłę ziemią i ubijać</w:t>
      </w:r>
      <w:r w:rsidRPr="00BE486F">
        <w:rPr>
          <w:rFonts w:asciiTheme="majorHAnsi" w:hAnsiTheme="majorHAnsi"/>
          <w:b w:val="0"/>
          <w:bCs w:val="0"/>
          <w:lang w:val="pl-PL"/>
        </w:rPr>
        <w:t>. Wszelki ubytek ziemi powstały po ubiciu podłoża należy uzupełnić</w:t>
      </w:r>
      <w:r w:rsidR="008774B9">
        <w:rPr>
          <w:rFonts w:asciiTheme="majorHAnsi" w:hAnsiTheme="majorHAnsi"/>
          <w:b w:val="0"/>
          <w:bCs w:val="0"/>
          <w:lang w:val="pl-PL"/>
        </w:rPr>
        <w:t xml:space="preserve"> ziemią urodzajną</w:t>
      </w:r>
      <w:r w:rsidRPr="00BE486F">
        <w:rPr>
          <w:rFonts w:asciiTheme="majorHAnsi" w:hAnsiTheme="majorHAnsi"/>
          <w:b w:val="0"/>
          <w:bCs w:val="0"/>
          <w:lang w:val="pl-PL"/>
        </w:rPr>
        <w:t>, aż poziom ziemi będzie równy z poziomem gruntu.</w:t>
      </w:r>
      <w:r w:rsidR="008774B9">
        <w:rPr>
          <w:rFonts w:asciiTheme="majorHAnsi" w:hAnsiTheme="majorHAnsi"/>
          <w:b w:val="0"/>
          <w:bCs w:val="0"/>
          <w:lang w:val="pl-PL"/>
        </w:rPr>
        <w:t xml:space="preserve"> Na koniec obficie podlać i uformować wokół pnia misę i wyściółkować ją korą sosnową drobnomieloną oraz wykonać stelaż z 3 palików drewnianych.</w:t>
      </w:r>
      <w:r w:rsidRPr="00BE486F">
        <w:rPr>
          <w:rFonts w:asciiTheme="majorHAnsi" w:hAnsiTheme="majorHAnsi"/>
          <w:b w:val="0"/>
          <w:bCs w:val="0"/>
          <w:lang w:val="pl-PL"/>
        </w:rPr>
        <w:br/>
      </w:r>
      <w:r w:rsidRPr="00BE486F">
        <w:rPr>
          <w:rFonts w:asciiTheme="majorHAnsi" w:hAnsiTheme="majorHAnsi"/>
          <w:b w:val="0"/>
          <w:lang w:val="pl-PL"/>
        </w:rPr>
        <w:t>Powyższą zieleń</w:t>
      </w:r>
      <w:r w:rsidRPr="00BE486F">
        <w:rPr>
          <w:rFonts w:asciiTheme="majorHAnsi" w:hAnsiTheme="majorHAnsi"/>
          <w:b w:val="0"/>
          <w:bCs w:val="0"/>
          <w:lang w:val="pl-PL"/>
        </w:rPr>
        <w:t> można sadzić od wiosny do jesieni, najlepiej jednak sadzić na jesień, gdy roślina przechodzi w stan spoczynku lub wczesną wiosną gdy jeszcze nie wybudziła się z uśpienia. Sadzimy do wystąpienia pierwszych przymrozków.</w:t>
      </w:r>
    </w:p>
    <w:p w:rsidR="006251A8" w:rsidRPr="00BE486F" w:rsidRDefault="006251A8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 xml:space="preserve">Krzewy wzdłuż chodnika należy wykonać z kosodrzewiny (Pinus mugo ssp. Mugo) </w:t>
      </w:r>
      <w:r w:rsidR="00BF5C98">
        <w:rPr>
          <w:rFonts w:asciiTheme="majorHAnsi" w:hAnsiTheme="majorHAnsi"/>
          <w:b w:val="0"/>
          <w:bCs w:val="0"/>
          <w:lang w:val="pl-PL"/>
        </w:rPr>
        <w:t xml:space="preserve">w dwóch rzędach </w:t>
      </w:r>
      <w:r>
        <w:rPr>
          <w:rFonts w:asciiTheme="majorHAnsi" w:hAnsiTheme="majorHAnsi"/>
          <w:b w:val="0"/>
          <w:bCs w:val="0"/>
          <w:lang w:val="pl-PL"/>
        </w:rPr>
        <w:t>w połączeniu z liliowcem, jeżówką, miskantem chińskim i tawułą jap</w:t>
      </w:r>
      <w:r w:rsidR="00C10F04">
        <w:rPr>
          <w:rFonts w:asciiTheme="majorHAnsi" w:hAnsiTheme="majorHAnsi"/>
          <w:b w:val="0"/>
          <w:bCs w:val="0"/>
          <w:lang w:val="pl-PL"/>
        </w:rPr>
        <w:t>ońską w formie podłużnej rabaty sadzone w dwóch rzędach.</w:t>
      </w:r>
    </w:p>
    <w:p w:rsidR="00BE486F" w:rsidRPr="00BE486F" w:rsidRDefault="00BE486F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BE35DA" w:rsidRPr="009209D4" w:rsidRDefault="00BE35DA" w:rsidP="00BE35DA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  <w:lang w:val="pl-PL"/>
        </w:rPr>
      </w:pPr>
      <w:r w:rsidRPr="009209D4">
        <w:rPr>
          <w:rFonts w:asciiTheme="majorHAnsi" w:hAnsiTheme="majorHAnsi"/>
          <w:bCs w:val="0"/>
          <w:lang w:val="pl-PL"/>
        </w:rPr>
        <w:t>Oświetlenie terenu</w:t>
      </w:r>
    </w:p>
    <w:p w:rsidR="00BE35DA" w:rsidRDefault="00BE35DA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BE35DA" w:rsidRDefault="00BE35DA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Oświetlenie terenu należy wykonać zgodnie z branżą elektryczną przy zastosowaniu słupów stalowych o długości 4,0m oraz opraw LED.</w:t>
      </w:r>
    </w:p>
    <w:p w:rsidR="00BE35DA" w:rsidRDefault="00BE35DA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Poniżej przedstawiono przyjęty wygląd opraw:</w:t>
      </w:r>
    </w:p>
    <w:p w:rsidR="00BE35DA" w:rsidRDefault="00BE35DA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noProof/>
          <w:lang w:val="pl-PL" w:eastAsia="pl-PL"/>
        </w:rPr>
        <w:drawing>
          <wp:inline distT="0" distB="0" distL="0" distR="0" wp14:anchorId="560AED31" wp14:editId="7C3A56B3">
            <wp:extent cx="1495425" cy="14954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a now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9C" w:rsidRDefault="000A239C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0A239C" w:rsidRDefault="000A239C" w:rsidP="000A239C">
      <w:pPr>
        <w:pStyle w:val="Nagwek1"/>
        <w:numPr>
          <w:ilvl w:val="1"/>
          <w:numId w:val="2"/>
        </w:numPr>
        <w:tabs>
          <w:tab w:val="left" w:pos="824"/>
        </w:tabs>
        <w:rPr>
          <w:rFonts w:asciiTheme="majorHAnsi" w:hAnsiTheme="majorHAnsi"/>
          <w:bCs w:val="0"/>
        </w:rPr>
      </w:pPr>
      <w:r>
        <w:rPr>
          <w:rFonts w:asciiTheme="majorHAnsi" w:hAnsiTheme="majorHAnsi"/>
          <w:bCs w:val="0"/>
        </w:rPr>
        <w:t>Warunki dopuszczenia zamienników</w:t>
      </w:r>
    </w:p>
    <w:p w:rsidR="000A239C" w:rsidRDefault="000A239C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925E10" w:rsidRDefault="000A239C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 xml:space="preserve">W ramach prac wykonawczych konieczne jest stosowanie materiałów </w:t>
      </w:r>
      <w:r>
        <w:rPr>
          <w:rFonts w:asciiTheme="majorHAnsi" w:hAnsiTheme="majorHAnsi"/>
          <w:b w:val="0"/>
          <w:bCs w:val="0"/>
          <w:lang w:val="pl-PL"/>
        </w:rPr>
        <w:lastRenderedPageBreak/>
        <w:t>całkowicie zgodnych z produktami podanymi w dokumentacji pod względem:</w:t>
      </w:r>
    </w:p>
    <w:p w:rsidR="000A239C" w:rsidRDefault="000A239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Gabarytów i konstrukcji (wielkość, rodzaj oraz liczba elementów składowych)</w:t>
      </w:r>
    </w:p>
    <w:p w:rsidR="000A239C" w:rsidRDefault="001C407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Charakteru użytkowego (tożsamość funkcji)</w:t>
      </w:r>
    </w:p>
    <w:p w:rsidR="001C407C" w:rsidRDefault="001C407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Charakterystyki materiałowej (rodzaj i jakość materiału)</w:t>
      </w:r>
    </w:p>
    <w:p w:rsidR="001C407C" w:rsidRDefault="001C407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Parametrów technicznych (wytrzymałość, trwałość, dane techniczne, dane hydrauliczne, charakterystyki liniowe, konstrukcja)</w:t>
      </w:r>
    </w:p>
    <w:p w:rsidR="001C407C" w:rsidRDefault="001C407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Wyglądu (struktura, barwa, kształt)</w:t>
      </w:r>
    </w:p>
    <w:p w:rsidR="001C407C" w:rsidRDefault="001C407C" w:rsidP="000A239C">
      <w:pPr>
        <w:pStyle w:val="Nagwek1"/>
        <w:numPr>
          <w:ilvl w:val="0"/>
          <w:numId w:val="7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Parametrów bezpieczeństwa użytkowania</w:t>
      </w:r>
    </w:p>
    <w:p w:rsidR="00925E10" w:rsidRDefault="00925E10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6251A8" w:rsidRDefault="006251A8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6251A8" w:rsidRDefault="006251A8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6251A8" w:rsidRPr="00FD3D94" w:rsidRDefault="006251A8" w:rsidP="0075033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925E10" w:rsidRPr="00925E10" w:rsidRDefault="00925E10" w:rsidP="00925E10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spacing w:val="-1"/>
        </w:rPr>
        <w:t>Warunki ochrony przeciwpożarowej</w:t>
      </w:r>
    </w:p>
    <w:p w:rsidR="00925E10" w:rsidRDefault="00925E10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spacing w:val="-1"/>
        </w:rPr>
      </w:pPr>
    </w:p>
    <w:p w:rsidR="00925E10" w:rsidRPr="00925E10" w:rsidRDefault="00925E10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  <w:r w:rsidRPr="00925E10">
        <w:rPr>
          <w:rFonts w:asciiTheme="majorHAnsi" w:hAnsiTheme="majorHAnsi"/>
          <w:b w:val="0"/>
          <w:spacing w:val="-1"/>
          <w:lang w:val="pl-PL"/>
        </w:rPr>
        <w:t>Na projektowanym terenie nie występuje zagrożenia wybuchem.</w:t>
      </w:r>
    </w:p>
    <w:p w:rsidR="00925E10" w:rsidRDefault="00925E10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  <w:r>
        <w:rPr>
          <w:rFonts w:asciiTheme="majorHAnsi" w:hAnsiTheme="majorHAnsi"/>
          <w:b w:val="0"/>
          <w:spacing w:val="-1"/>
          <w:lang w:val="pl-PL"/>
        </w:rPr>
        <w:t>Klasa odporności ogniowej elementów zgodnie z warunkami technicznymi.</w:t>
      </w:r>
    </w:p>
    <w:p w:rsidR="00925E10" w:rsidRDefault="00925E10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  <w:r>
        <w:rPr>
          <w:rFonts w:asciiTheme="majorHAnsi" w:hAnsiTheme="majorHAnsi"/>
          <w:b w:val="0"/>
          <w:spacing w:val="-1"/>
          <w:lang w:val="pl-PL"/>
        </w:rPr>
        <w:t>Zaopatrzenie w wodę do gaszenia pożaru z hydrantu zewnętrznego w sieci publicznej wodociągowej w odległości do 75m od projektowanych urządzeń.</w:t>
      </w:r>
    </w:p>
    <w:p w:rsidR="00925E10" w:rsidRDefault="00925E10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  <w:r>
        <w:rPr>
          <w:rFonts w:asciiTheme="majorHAnsi" w:hAnsiTheme="majorHAnsi"/>
          <w:b w:val="0"/>
          <w:spacing w:val="-1"/>
          <w:lang w:val="pl-PL"/>
        </w:rPr>
        <w:t>Wszystkie materiały użyte w projekcie muszą być niepalne lub trudno zapalne oraz posiadać obowiązujące świadectwa dopuszczenia do stosowania w budownictwie.</w:t>
      </w:r>
    </w:p>
    <w:p w:rsidR="000A239C" w:rsidRDefault="000A239C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</w:p>
    <w:p w:rsidR="00502BDC" w:rsidRDefault="00502BDC" w:rsidP="00925E10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spacing w:val="-1"/>
          <w:lang w:val="pl-PL"/>
        </w:rPr>
      </w:pPr>
    </w:p>
    <w:p w:rsidR="000A239C" w:rsidRPr="000A239C" w:rsidRDefault="000A239C" w:rsidP="000A239C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spacing w:val="-1"/>
        </w:rPr>
        <w:t>Dostępność dla niepełnosprawnych</w:t>
      </w:r>
    </w:p>
    <w:p w:rsidR="000A239C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</w:rPr>
      </w:pPr>
    </w:p>
    <w:p w:rsidR="000A239C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Obszar komunikacji</w:t>
      </w:r>
      <w:r w:rsidRPr="000A239C">
        <w:rPr>
          <w:rFonts w:asciiTheme="majorHAnsi" w:hAnsiTheme="majorHAnsi"/>
          <w:b w:val="0"/>
          <w:bCs w:val="0"/>
          <w:lang w:val="pl-PL"/>
        </w:rPr>
        <w:t xml:space="preserve"> jest dost</w:t>
      </w:r>
      <w:r>
        <w:rPr>
          <w:rFonts w:asciiTheme="majorHAnsi" w:hAnsiTheme="majorHAnsi"/>
          <w:b w:val="0"/>
          <w:bCs w:val="0"/>
          <w:lang w:val="pl-PL"/>
        </w:rPr>
        <w:t>ępny dla osób niepełnosprawnych. Wszystkie chodniki nie posiadają progów, krawężników ani schodów stanowiących barierę dla osób na wózkach inwalidzkich.</w:t>
      </w:r>
    </w:p>
    <w:p w:rsidR="000A239C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Teren Flow Parku nie jest przeznaczony dla osób poruszających się na wózkach inwalidzkich.</w:t>
      </w:r>
    </w:p>
    <w:p w:rsidR="000A239C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0B35BB" w:rsidRDefault="000B35BB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0B35BB" w:rsidRDefault="000B35BB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0A239C" w:rsidRPr="000B35BB" w:rsidRDefault="000B35BB" w:rsidP="000A239C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 w:rsidRPr="000B35BB">
        <w:rPr>
          <w:rFonts w:asciiTheme="majorHAnsi" w:hAnsiTheme="majorHAnsi"/>
          <w:spacing w:val="-1"/>
          <w:lang w:val="pl-PL"/>
        </w:rPr>
        <w:t>Kolejność i</w:t>
      </w:r>
      <w:r w:rsidR="000A239C" w:rsidRPr="000B35BB">
        <w:rPr>
          <w:rFonts w:asciiTheme="majorHAnsi" w:hAnsiTheme="majorHAnsi"/>
          <w:spacing w:val="-1"/>
          <w:lang w:val="pl-PL"/>
        </w:rPr>
        <w:t xml:space="preserve"> technologia wykonywania robot</w:t>
      </w:r>
    </w:p>
    <w:p w:rsidR="000A239C" w:rsidRPr="000B35BB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spacing w:val="-1"/>
          <w:lang w:val="pl-PL"/>
        </w:rPr>
      </w:pPr>
    </w:p>
    <w:p w:rsidR="000A239C" w:rsidRP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 w:rsidRPr="000A239C">
        <w:rPr>
          <w:rFonts w:asciiTheme="majorHAnsi" w:hAnsiTheme="majorHAnsi"/>
          <w:b w:val="0"/>
          <w:bCs w:val="0"/>
          <w:lang w:val="pl-PL"/>
        </w:rPr>
        <w:t>Wyłączenie terenu budowy z użytkowania poprzez odpowiednie wygrodzenie, zabezpieczenie i oznakowanie,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Organizacja wjazdów na teren budowy,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Wyznaczenie i urządzenie punktów poboru wody i energii elektrycznej oraz zrzutu ścieków,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Wyznaczenie dróg transportu, miejsc składowania materiałów, stacjonowania sprzętu oraz lokalizacji obiektu administracji budowy poprzez odpowiednie wygrodzenie i oznakowanie,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Roboty rozbiórkowe z wywiezieniem odpadów nieorganicznych na wysypisko,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Budowa odwodnienia drenażowego terenu Flow Parku,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Budowa Flow Parku,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Budowa oświetlenia terenu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lastRenderedPageBreak/>
        <w:t>Budowa nawierzchni pieszych,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Montaż elementów małej architektury,</w:t>
      </w:r>
    </w:p>
    <w:p w:rsid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 xml:space="preserve">Urządzenie nowej szaty roślinnej objętej </w:t>
      </w:r>
      <w:r w:rsidR="008774B9">
        <w:rPr>
          <w:rFonts w:asciiTheme="majorHAnsi" w:hAnsiTheme="majorHAnsi"/>
          <w:b w:val="0"/>
          <w:bCs w:val="0"/>
          <w:lang w:val="pl-PL"/>
        </w:rPr>
        <w:t>trzy letnią</w:t>
      </w:r>
      <w:r>
        <w:rPr>
          <w:rFonts w:asciiTheme="majorHAnsi" w:hAnsiTheme="majorHAnsi"/>
          <w:b w:val="0"/>
          <w:bCs w:val="0"/>
          <w:lang w:val="pl-PL"/>
        </w:rPr>
        <w:t xml:space="preserve"> gwarancyjną pielęgnacją,</w:t>
      </w:r>
    </w:p>
    <w:p w:rsidR="000A239C" w:rsidRPr="000A239C" w:rsidRDefault="000A239C" w:rsidP="000A239C">
      <w:pPr>
        <w:pStyle w:val="Nagwek1"/>
        <w:numPr>
          <w:ilvl w:val="0"/>
          <w:numId w:val="6"/>
        </w:numPr>
        <w:tabs>
          <w:tab w:val="left" w:pos="824"/>
        </w:tabs>
        <w:rPr>
          <w:rFonts w:asciiTheme="majorHAnsi" w:hAnsiTheme="majorHAnsi"/>
          <w:b w:val="0"/>
          <w:bCs w:val="0"/>
          <w:lang w:val="pl-PL"/>
        </w:rPr>
      </w:pPr>
      <w:r>
        <w:rPr>
          <w:rFonts w:asciiTheme="majorHAnsi" w:hAnsiTheme="majorHAnsi"/>
          <w:b w:val="0"/>
          <w:bCs w:val="0"/>
          <w:lang w:val="pl-PL"/>
        </w:rPr>
        <w:t>Uporządkowanie terenu z usunięciem zabezpieczeń i oznakowani wprowadzonych na okres budowy oraz dokonanie ewentualnych napraw elementów zagospodarowania terenu zniszczonych w czasie prac budowlanych.</w:t>
      </w:r>
    </w:p>
    <w:p w:rsidR="000A239C" w:rsidRDefault="000A239C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6251A8" w:rsidRPr="000A239C" w:rsidRDefault="006251A8" w:rsidP="000A239C">
      <w:pPr>
        <w:pStyle w:val="Nagwek1"/>
        <w:tabs>
          <w:tab w:val="left" w:pos="824"/>
        </w:tabs>
        <w:ind w:left="824" w:firstLine="0"/>
        <w:rPr>
          <w:rFonts w:asciiTheme="majorHAnsi" w:hAnsiTheme="majorHAnsi"/>
          <w:b w:val="0"/>
          <w:bCs w:val="0"/>
          <w:lang w:val="pl-PL"/>
        </w:rPr>
      </w:pPr>
    </w:p>
    <w:p w:rsidR="001C407C" w:rsidRPr="000A239C" w:rsidRDefault="001C407C" w:rsidP="001C407C">
      <w:pPr>
        <w:pStyle w:val="Nagwek1"/>
        <w:numPr>
          <w:ilvl w:val="0"/>
          <w:numId w:val="2"/>
        </w:numPr>
        <w:tabs>
          <w:tab w:val="left" w:pos="824"/>
        </w:tabs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spacing w:val="-1"/>
        </w:rPr>
        <w:t>Uwagi końcowe</w:t>
      </w:r>
    </w:p>
    <w:p w:rsidR="001C407C" w:rsidRDefault="001C407C" w:rsidP="001C407C">
      <w:pPr>
        <w:pStyle w:val="Akapitzlist"/>
        <w:ind w:left="0" w:firstLine="709"/>
        <w:rPr>
          <w:rFonts w:ascii="Arial" w:hAnsi="Arial" w:cs="Arial"/>
          <w:sz w:val="20"/>
          <w:lang w:val="pl-PL"/>
        </w:rPr>
      </w:pPr>
    </w:p>
    <w:p w:rsidR="001C407C" w:rsidRDefault="001C407C" w:rsidP="001C407C">
      <w:pPr>
        <w:pStyle w:val="Akapitzlist"/>
        <w:ind w:left="0" w:firstLine="709"/>
        <w:rPr>
          <w:rFonts w:ascii="Arial" w:hAnsi="Arial" w:cs="Arial"/>
          <w:sz w:val="20"/>
          <w:lang w:val="pl-PL"/>
        </w:rPr>
      </w:pPr>
    </w:p>
    <w:p w:rsidR="001C407C" w:rsidRPr="001C407C" w:rsidRDefault="001C407C" w:rsidP="001C407C">
      <w:pPr>
        <w:pStyle w:val="Akapitzlist"/>
        <w:ind w:left="851"/>
        <w:rPr>
          <w:rFonts w:asciiTheme="majorHAnsi" w:eastAsia="Arial" w:hAnsiTheme="majorHAnsi"/>
          <w:sz w:val="24"/>
          <w:szCs w:val="24"/>
          <w:lang w:val="pl-PL"/>
        </w:rPr>
      </w:pPr>
      <w:r w:rsidRPr="001C407C">
        <w:rPr>
          <w:rFonts w:asciiTheme="majorHAnsi" w:eastAsia="Arial" w:hAnsiTheme="majorHAnsi"/>
          <w:sz w:val="24"/>
          <w:szCs w:val="24"/>
          <w:lang w:val="pl-PL"/>
        </w:rPr>
        <w:t xml:space="preserve">Wszystkie roboty budowlane winny być prowadzone </w:t>
      </w:r>
      <w:r>
        <w:rPr>
          <w:rFonts w:asciiTheme="majorHAnsi" w:eastAsia="Arial" w:hAnsiTheme="majorHAnsi"/>
          <w:sz w:val="24"/>
          <w:szCs w:val="24"/>
          <w:lang w:val="pl-PL"/>
        </w:rPr>
        <w:t xml:space="preserve">zgodnie </w:t>
      </w:r>
      <w:r w:rsidRPr="001C407C">
        <w:rPr>
          <w:rFonts w:asciiTheme="majorHAnsi" w:eastAsia="Arial" w:hAnsiTheme="majorHAnsi"/>
          <w:sz w:val="24"/>
          <w:szCs w:val="24"/>
          <w:lang w:val="pl-PL"/>
        </w:rPr>
        <w:t>z przepisami techniczno – budowlanymi, obowiązującymi normami budowlanymi oraz zasadami wiedzy technicznej i BHP, pod nadzorem osoby do tego uprawnionej, przy użyciu wyrobów dopuszczonych do obrotu i powszechnego stosowania w budownictwie.</w:t>
      </w:r>
    </w:p>
    <w:p w:rsidR="001C407C" w:rsidRPr="001C407C" w:rsidRDefault="001C407C" w:rsidP="001C407C">
      <w:pPr>
        <w:pStyle w:val="Akapitzlist"/>
        <w:ind w:left="851"/>
        <w:rPr>
          <w:rFonts w:asciiTheme="majorHAnsi" w:eastAsia="Arial" w:hAnsiTheme="majorHAnsi"/>
          <w:sz w:val="24"/>
          <w:szCs w:val="24"/>
          <w:lang w:val="pl-PL"/>
        </w:rPr>
      </w:pPr>
      <w:r w:rsidRPr="001C407C">
        <w:rPr>
          <w:rFonts w:asciiTheme="majorHAnsi" w:eastAsia="Arial" w:hAnsiTheme="majorHAnsi"/>
          <w:sz w:val="24"/>
          <w:szCs w:val="24"/>
          <w:lang w:val="pl-PL"/>
        </w:rPr>
        <w:t>W przypadku zauważenia błędu w dokumentacji lub niezgodności opisu ze stanem faktycznym należy bezzwłocznie poinformować projektanta.</w:t>
      </w:r>
    </w:p>
    <w:p w:rsidR="007F7A65" w:rsidRPr="001C407C" w:rsidRDefault="007F7A65" w:rsidP="007F7A65">
      <w:pPr>
        <w:ind w:left="284"/>
        <w:rPr>
          <w:rFonts w:asciiTheme="majorHAnsi" w:eastAsia="Arial" w:hAnsiTheme="majorHAnsi"/>
          <w:sz w:val="24"/>
          <w:szCs w:val="24"/>
          <w:lang w:val="pl-PL"/>
        </w:rPr>
      </w:pPr>
    </w:p>
    <w:sectPr w:rsidR="007F7A65" w:rsidRPr="001C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6A0"/>
    <w:multiLevelType w:val="hybridMultilevel"/>
    <w:tmpl w:val="5F14D5F8"/>
    <w:lvl w:ilvl="0" w:tplc="13227688">
      <w:start w:val="1"/>
      <w:numFmt w:val="decimal"/>
      <w:lvlText w:val="%1."/>
      <w:lvlJc w:val="left"/>
      <w:pPr>
        <w:ind w:left="884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BB565522">
      <w:start w:val="1"/>
      <w:numFmt w:val="bullet"/>
      <w:lvlText w:val="•"/>
      <w:lvlJc w:val="left"/>
      <w:pPr>
        <w:ind w:left="1721" w:hanging="720"/>
      </w:pPr>
      <w:rPr>
        <w:rFonts w:hint="default"/>
      </w:rPr>
    </w:lvl>
    <w:lvl w:ilvl="2" w:tplc="81180948">
      <w:start w:val="1"/>
      <w:numFmt w:val="bullet"/>
      <w:lvlText w:val="•"/>
      <w:lvlJc w:val="left"/>
      <w:pPr>
        <w:ind w:left="2559" w:hanging="720"/>
      </w:pPr>
      <w:rPr>
        <w:rFonts w:hint="default"/>
      </w:rPr>
    </w:lvl>
    <w:lvl w:ilvl="3" w:tplc="7D967A8A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4" w:tplc="669E5CCA">
      <w:start w:val="1"/>
      <w:numFmt w:val="bullet"/>
      <w:lvlText w:val="•"/>
      <w:lvlJc w:val="left"/>
      <w:pPr>
        <w:ind w:left="4234" w:hanging="720"/>
      </w:pPr>
      <w:rPr>
        <w:rFonts w:hint="default"/>
      </w:rPr>
    </w:lvl>
    <w:lvl w:ilvl="5" w:tplc="0CB832E0">
      <w:start w:val="1"/>
      <w:numFmt w:val="bullet"/>
      <w:lvlText w:val="•"/>
      <w:lvlJc w:val="left"/>
      <w:pPr>
        <w:ind w:left="5072" w:hanging="720"/>
      </w:pPr>
      <w:rPr>
        <w:rFonts w:hint="default"/>
      </w:rPr>
    </w:lvl>
    <w:lvl w:ilvl="6" w:tplc="0ADAC3EA">
      <w:start w:val="1"/>
      <w:numFmt w:val="bullet"/>
      <w:lvlText w:val="•"/>
      <w:lvlJc w:val="left"/>
      <w:pPr>
        <w:ind w:left="5909" w:hanging="720"/>
      </w:pPr>
      <w:rPr>
        <w:rFonts w:hint="default"/>
      </w:rPr>
    </w:lvl>
    <w:lvl w:ilvl="7" w:tplc="6AEEBCE2">
      <w:start w:val="1"/>
      <w:numFmt w:val="bullet"/>
      <w:lvlText w:val="•"/>
      <w:lvlJc w:val="left"/>
      <w:pPr>
        <w:ind w:left="6747" w:hanging="720"/>
      </w:pPr>
      <w:rPr>
        <w:rFonts w:hint="default"/>
      </w:rPr>
    </w:lvl>
    <w:lvl w:ilvl="8" w:tplc="D2D022C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" w15:restartNumberingAfterBreak="0">
    <w:nsid w:val="122A0DC2"/>
    <w:multiLevelType w:val="hybridMultilevel"/>
    <w:tmpl w:val="17882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AE4A78"/>
    <w:multiLevelType w:val="hybridMultilevel"/>
    <w:tmpl w:val="44A6043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" w15:restartNumberingAfterBreak="0">
    <w:nsid w:val="35314692"/>
    <w:multiLevelType w:val="multilevel"/>
    <w:tmpl w:val="ED0C88B8"/>
    <w:lvl w:ilvl="0">
      <w:start w:val="7"/>
      <w:numFmt w:val="decimal"/>
      <w:lvlText w:val="%1."/>
      <w:lvlJc w:val="left"/>
      <w:pPr>
        <w:ind w:left="824" w:hanging="72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24" w:hanging="72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2">
      <w:start w:val="1"/>
      <w:numFmt w:val="bullet"/>
      <w:lvlText w:val="–"/>
      <w:lvlJc w:val="left"/>
      <w:pPr>
        <w:ind w:left="1184" w:hanging="360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</w:abstractNum>
  <w:abstractNum w:abstractNumId="4" w15:restartNumberingAfterBreak="0">
    <w:nsid w:val="4D8E7F46"/>
    <w:multiLevelType w:val="multilevel"/>
    <w:tmpl w:val="79F66C42"/>
    <w:lvl w:ilvl="0">
      <w:start w:val="6"/>
      <w:numFmt w:val="decimal"/>
      <w:lvlText w:val="%1"/>
      <w:lvlJc w:val="left"/>
      <w:pPr>
        <w:ind w:left="303" w:hanging="20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24" w:hanging="72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2">
      <w:start w:val="1"/>
      <w:numFmt w:val="bullet"/>
      <w:lvlText w:val="•"/>
      <w:lvlJc w:val="left"/>
      <w:pPr>
        <w:ind w:left="175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720"/>
      </w:pPr>
      <w:rPr>
        <w:rFonts w:hint="default"/>
      </w:rPr>
    </w:lvl>
  </w:abstractNum>
  <w:abstractNum w:abstractNumId="5" w15:restartNumberingAfterBreak="0">
    <w:nsid w:val="76BB3614"/>
    <w:multiLevelType w:val="hybridMultilevel"/>
    <w:tmpl w:val="C7E65F3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7A833F3F"/>
    <w:multiLevelType w:val="hybridMultilevel"/>
    <w:tmpl w:val="43B4ADD2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7ABD6F98"/>
    <w:multiLevelType w:val="hybridMultilevel"/>
    <w:tmpl w:val="F2A89DB8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52"/>
    <w:rsid w:val="000A239C"/>
    <w:rsid w:val="000B35BB"/>
    <w:rsid w:val="00185D52"/>
    <w:rsid w:val="001C407C"/>
    <w:rsid w:val="001E4C7D"/>
    <w:rsid w:val="001F18A9"/>
    <w:rsid w:val="002526DB"/>
    <w:rsid w:val="002B68DD"/>
    <w:rsid w:val="00383B4D"/>
    <w:rsid w:val="00416622"/>
    <w:rsid w:val="00423EA4"/>
    <w:rsid w:val="00502BDC"/>
    <w:rsid w:val="005F1466"/>
    <w:rsid w:val="006251A8"/>
    <w:rsid w:val="0075033C"/>
    <w:rsid w:val="007F7A65"/>
    <w:rsid w:val="00842B36"/>
    <w:rsid w:val="008774B9"/>
    <w:rsid w:val="00884AA7"/>
    <w:rsid w:val="00897F87"/>
    <w:rsid w:val="009209D4"/>
    <w:rsid w:val="00925E10"/>
    <w:rsid w:val="00947D88"/>
    <w:rsid w:val="00AE73AE"/>
    <w:rsid w:val="00B46990"/>
    <w:rsid w:val="00B80599"/>
    <w:rsid w:val="00BE35DA"/>
    <w:rsid w:val="00BE486F"/>
    <w:rsid w:val="00BF5C98"/>
    <w:rsid w:val="00C10F04"/>
    <w:rsid w:val="00C43F33"/>
    <w:rsid w:val="00C80298"/>
    <w:rsid w:val="00DD4CAD"/>
    <w:rsid w:val="00EE6E28"/>
    <w:rsid w:val="00FC2DE5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D68"/>
  <w15:docId w15:val="{63FFA265-F930-C64E-8AAA-A5AD167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85D5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85D52"/>
    <w:pPr>
      <w:ind w:left="884" w:hanging="720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85D52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85D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5D52"/>
    <w:pPr>
      <w:ind w:left="824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D52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85D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ela-Siatka">
    <w:name w:val="Table Grid"/>
    <w:basedOn w:val="Standardowy"/>
    <w:uiPriority w:val="59"/>
    <w:rsid w:val="0041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F7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0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C"/>
    <w:rPr>
      <w:rFonts w:ascii="Tahoma" w:hAnsi="Tahoma" w:cs="Tahoma"/>
      <w:sz w:val="16"/>
      <w:szCs w:val="16"/>
      <w:lang w:val="en-US"/>
    </w:rPr>
  </w:style>
  <w:style w:type="character" w:styleId="Pogrubienie">
    <w:name w:val="Strong"/>
    <w:basedOn w:val="Domylnaczcionkaakapitu"/>
    <w:uiPriority w:val="22"/>
    <w:qFormat/>
    <w:rsid w:val="00BE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artmal001@o365.student.utp.edu.pl</cp:lastModifiedBy>
  <cp:revision>3</cp:revision>
  <cp:lastPrinted>2017-12-20T10:54:00Z</cp:lastPrinted>
  <dcterms:created xsi:type="dcterms:W3CDTF">2017-12-20T10:55:00Z</dcterms:created>
  <dcterms:modified xsi:type="dcterms:W3CDTF">2018-08-01T05:39:00Z</dcterms:modified>
</cp:coreProperties>
</file>